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8ACEE" w14:textId="77777777" w:rsidR="004D4305" w:rsidRPr="004D4305" w:rsidRDefault="004D4305" w:rsidP="004D4305">
      <w:pPr>
        <w:shd w:val="clear" w:color="auto" w:fill="FFFFFF"/>
        <w:bidi/>
        <w:spacing w:after="0" w:line="480" w:lineRule="auto"/>
        <w:jc w:val="center"/>
        <w:outlineLvl w:val="0"/>
        <w:rPr>
          <w:rFonts w:ascii="Tahoma" w:eastAsia="Times New Roman" w:hAnsi="Tahoma" w:cs="Tahoma"/>
          <w:b/>
          <w:bCs/>
          <w:color w:val="242424"/>
          <w:kern w:val="36"/>
          <w:sz w:val="48"/>
          <w:szCs w:val="48"/>
        </w:rPr>
      </w:pPr>
      <w:r w:rsidRPr="004D4305">
        <w:rPr>
          <w:rFonts w:ascii="Tahoma" w:eastAsia="Times New Roman" w:hAnsi="Tahoma" w:cs="Tahoma"/>
          <w:b/>
          <w:bCs/>
          <w:color w:val="242424"/>
          <w:kern w:val="36"/>
          <w:sz w:val="48"/>
          <w:szCs w:val="48"/>
          <w:rtl/>
        </w:rPr>
        <w:t>نقل الميت من قبره إلى قبر آخر للحاجة</w:t>
      </w:r>
    </w:p>
    <w:p w14:paraId="6E07102C" w14:textId="77777777" w:rsidR="004D4305" w:rsidRPr="004D4305" w:rsidRDefault="004D4305" w:rsidP="004D4305">
      <w:pPr>
        <w:bidi/>
        <w:spacing w:after="0" w:line="240" w:lineRule="auto"/>
        <w:rPr>
          <w:rFonts w:ascii="Calibri" w:eastAsia="Times New Roman" w:hAnsi="Calibri" w:cs="Calibri"/>
          <w:color w:val="000000"/>
          <w:sz w:val="24"/>
          <w:szCs w:val="24"/>
        </w:rPr>
      </w:pPr>
    </w:p>
    <w:p w14:paraId="20046471" w14:textId="77777777" w:rsidR="004D4305" w:rsidRPr="004D4305" w:rsidRDefault="004D4305" w:rsidP="004D4305">
      <w:pPr>
        <w:shd w:val="clear" w:color="auto" w:fill="FFFFFF"/>
        <w:bidi/>
        <w:spacing w:after="240" w:line="240" w:lineRule="auto"/>
        <w:jc w:val="both"/>
        <w:rPr>
          <w:rFonts w:ascii="Tahoma" w:eastAsia="Times New Roman" w:hAnsi="Tahoma" w:cs="Tahoma"/>
          <w:color w:val="303030"/>
          <w:sz w:val="24"/>
          <w:szCs w:val="24"/>
        </w:rPr>
      </w:pPr>
      <w:r w:rsidRPr="004D4305">
        <w:rPr>
          <w:rFonts w:ascii="Tahoma" w:eastAsia="Times New Roman" w:hAnsi="Tahoma" w:cs="Tahoma"/>
          <w:color w:val="C82613"/>
          <w:sz w:val="28"/>
          <w:szCs w:val="28"/>
          <w:rtl/>
        </w:rPr>
        <w:t>يجوز نبش القبر، ونقل الميت إلى قبر آخر، إذا كان هذا لحاجة ملحة أو ضرورة</w:t>
      </w:r>
      <w:r w:rsidRPr="004D4305">
        <w:rPr>
          <w:rFonts w:ascii="Tahoma" w:eastAsia="Times New Roman" w:hAnsi="Tahoma" w:cs="Tahoma"/>
          <w:color w:val="C82613"/>
          <w:sz w:val="28"/>
          <w:szCs w:val="28"/>
        </w:rPr>
        <w:t>.</w:t>
      </w:r>
    </w:p>
    <w:p w14:paraId="638E11A6" w14:textId="216B72CD" w:rsidR="004D4305" w:rsidRPr="004D4305" w:rsidRDefault="004D4305" w:rsidP="004D4305">
      <w:pPr>
        <w:shd w:val="clear" w:color="auto" w:fill="FFFFFF"/>
        <w:bidi/>
        <w:spacing w:after="240" w:line="240" w:lineRule="auto"/>
        <w:jc w:val="both"/>
        <w:rPr>
          <w:rFonts w:ascii="Tahoma" w:eastAsia="Times New Roman" w:hAnsi="Tahoma" w:cs="Tahoma"/>
          <w:color w:val="303030"/>
          <w:sz w:val="24"/>
          <w:szCs w:val="24"/>
        </w:rPr>
      </w:pPr>
      <w:r w:rsidRPr="004D4305">
        <w:rPr>
          <w:rFonts w:ascii="Tahoma" w:eastAsia="Times New Roman" w:hAnsi="Tahoma" w:cs="Tahoma"/>
          <w:color w:val="C82613"/>
          <w:sz w:val="28"/>
          <w:szCs w:val="28"/>
          <w:rtl/>
        </w:rPr>
        <w:t>فقد بوّب البخاري</w:t>
      </w:r>
      <w:r w:rsidR="00091406">
        <w:rPr>
          <w:rFonts w:ascii="Tahoma" w:eastAsia="Times New Roman" w:hAnsi="Tahoma" w:cs="Tahoma" w:hint="cs"/>
          <w:color w:val="C82613"/>
          <w:sz w:val="28"/>
          <w:szCs w:val="28"/>
          <w:rtl/>
        </w:rPr>
        <w:t xml:space="preserve"> </w:t>
      </w:r>
      <w:bookmarkStart w:id="0" w:name="_GoBack"/>
      <w:bookmarkEnd w:id="0"/>
      <w:r w:rsidRPr="004D4305">
        <w:rPr>
          <w:rFonts w:ascii="Tahoma" w:eastAsia="Times New Roman" w:hAnsi="Tahoma" w:cs="Tahoma"/>
          <w:color w:val="C82613"/>
          <w:sz w:val="28"/>
          <w:szCs w:val="28"/>
          <w:rtl/>
        </w:rPr>
        <w:t>في صحيحه "باب هل يخرج الميت من القبر واللحد لعلّة ؟</w:t>
      </w:r>
      <w:r w:rsidRPr="004D4305">
        <w:rPr>
          <w:rFonts w:ascii="Tahoma" w:eastAsia="Times New Roman" w:hAnsi="Tahoma" w:cs="Tahoma"/>
          <w:color w:val="C82613"/>
          <w:sz w:val="28"/>
          <w:szCs w:val="28"/>
        </w:rPr>
        <w:t>".</w:t>
      </w:r>
    </w:p>
    <w:p w14:paraId="5C47FBE6" w14:textId="7D183ECD" w:rsidR="004D4305" w:rsidRPr="004D4305" w:rsidRDefault="004D4305" w:rsidP="004D4305">
      <w:pPr>
        <w:shd w:val="clear" w:color="auto" w:fill="FFFFFF"/>
        <w:bidi/>
        <w:spacing w:after="240" w:line="240" w:lineRule="auto"/>
        <w:jc w:val="both"/>
        <w:rPr>
          <w:rFonts w:ascii="Tahoma" w:eastAsia="Times New Roman" w:hAnsi="Tahoma" w:cs="Tahoma"/>
          <w:color w:val="303030"/>
          <w:sz w:val="24"/>
          <w:szCs w:val="24"/>
        </w:rPr>
      </w:pPr>
      <w:r w:rsidRPr="004D4305">
        <w:rPr>
          <w:rFonts w:ascii="Tahoma" w:eastAsia="Times New Roman" w:hAnsi="Tahoma" w:cs="Tahoma"/>
          <w:color w:val="C82613"/>
          <w:sz w:val="28"/>
          <w:szCs w:val="28"/>
          <w:rtl/>
        </w:rPr>
        <w:t>وروى عَنْ جَابِرٍ رَضِيَ اللَّهُ عَنْهُ قَالَ: "  لَمَّا حَضَرَ أُحُدٌ دَعَانِي أَبِي مِنَ اللَّيْلِ فَقَالَ: مَا أُرَانِي إِلاَّ مَقْتُولاً فِي أَوَّلِ مَنْ يُقْتَلُ مِنْ أَصْحَابِ النَّبِيِّ صَلَّى اللَّهُ عَلَيْهِ وَسَلَّمَ، وَإِنِّي لاَ أَتْرُكُ بَعْدِي أَعَزَّ عَلَيَّ مِنْكَ، غَيْرَ نَفْسِ رَسُولِ اللَّهِ صَلَّى اللَّهُ عَلَيْهِ وَسَلَّمَ، وَإِنَّ عَلَيَّ دَيْنًا، فَاقْضِ، وَاسْتَوْصِ بِأَخَوَاتِكَ خَيْرًا ، فَأَصْبَحْنَا، فَكَانَ أَوَّلَ قَتِيلٍ ، وَدُفِنَ مَعَهُ آخَرُ فِي قَبْرٍ، ثُمَّ لَمْ تَطِبْ نَفْسِي أَنْ أَتْرُكَهُ مَعَ الآخَرِ، فَاسْتَخْرَجْتُهُ بَعْدَ سِتَّةِ أَشْهُرٍ، فَإِذَا هُوَ كَيَوْمِ وَضَعْتُهُ هُنَيَّةً ، غَيْرَ أُذُنِهِ " رواه البخاري</w:t>
      </w:r>
      <w:r w:rsidRPr="004D4305">
        <w:rPr>
          <w:rFonts w:ascii="Tahoma" w:eastAsia="Times New Roman" w:hAnsi="Tahoma" w:cs="Tahoma"/>
          <w:color w:val="C82613"/>
          <w:sz w:val="28"/>
          <w:szCs w:val="28"/>
        </w:rPr>
        <w:t>.</w:t>
      </w:r>
    </w:p>
    <w:p w14:paraId="5097844A" w14:textId="542D86F1" w:rsidR="004D4305" w:rsidRPr="004D4305" w:rsidRDefault="004D4305" w:rsidP="004D4305">
      <w:pPr>
        <w:shd w:val="clear" w:color="auto" w:fill="FFFFFF"/>
        <w:bidi/>
        <w:spacing w:after="240" w:line="240" w:lineRule="auto"/>
        <w:jc w:val="both"/>
        <w:rPr>
          <w:rFonts w:ascii="Tahoma" w:eastAsia="Times New Roman" w:hAnsi="Tahoma" w:cs="Tahoma"/>
          <w:color w:val="303030"/>
          <w:sz w:val="24"/>
          <w:szCs w:val="24"/>
        </w:rPr>
      </w:pPr>
      <w:r w:rsidRPr="004D4305">
        <w:rPr>
          <w:rFonts w:ascii="Tahoma" w:eastAsia="Times New Roman" w:hAnsi="Tahoma" w:cs="Tahoma"/>
          <w:color w:val="C82613"/>
          <w:sz w:val="28"/>
          <w:szCs w:val="28"/>
          <w:rtl/>
        </w:rPr>
        <w:t xml:space="preserve">قال الحافظ ابن حجر: " وفي حديث جابر دلالة على جواز الإخراج لأمر يتعلق بالحي " انتهى </w:t>
      </w:r>
    </w:p>
    <w:p w14:paraId="213B6F7E" w14:textId="50289A65" w:rsidR="004D4305" w:rsidRPr="004D4305" w:rsidRDefault="004D4305" w:rsidP="004D4305">
      <w:pPr>
        <w:shd w:val="clear" w:color="auto" w:fill="FFFFFF"/>
        <w:bidi/>
        <w:spacing w:after="240" w:line="240" w:lineRule="auto"/>
        <w:jc w:val="both"/>
        <w:rPr>
          <w:rFonts w:ascii="Tahoma" w:eastAsia="Times New Roman" w:hAnsi="Tahoma" w:cs="Tahoma"/>
          <w:color w:val="303030"/>
          <w:sz w:val="24"/>
          <w:szCs w:val="24"/>
        </w:rPr>
      </w:pPr>
      <w:r w:rsidRPr="004D4305">
        <w:rPr>
          <w:rFonts w:ascii="Tahoma" w:eastAsia="Times New Roman" w:hAnsi="Tahoma" w:cs="Tahoma"/>
          <w:color w:val="C82613"/>
          <w:sz w:val="28"/>
          <w:szCs w:val="28"/>
          <w:rtl/>
        </w:rPr>
        <w:t xml:space="preserve">وأخرج ابن المبارك في </w:t>
      </w:r>
      <w:r w:rsidRPr="004D4305">
        <w:rPr>
          <w:rFonts w:ascii="Tahoma" w:eastAsia="Times New Roman" w:hAnsi="Tahoma" w:cs="Tahoma"/>
          <w:color w:val="C82613"/>
          <w:sz w:val="28"/>
          <w:szCs w:val="28"/>
        </w:rPr>
        <w:t>"</w:t>
      </w:r>
      <w:r w:rsidRPr="004D4305">
        <w:rPr>
          <w:rFonts w:ascii="Tahoma" w:eastAsia="Times New Roman" w:hAnsi="Tahoma" w:cs="Tahoma"/>
          <w:color w:val="C82613"/>
          <w:sz w:val="28"/>
          <w:szCs w:val="28"/>
          <w:rtl/>
        </w:rPr>
        <w:t>كتاب الجهاد" بسنده عن جابر بن عبد الله قَالَ: " لَمَّا أَرَادَ مُعَاوِيَةُ أَنْ يُجْرِيَ الكَظَّامَةَ قَالَ: قِيلَ مَن كَانَ لَهُ قَتِيلٌ ، فَلْيَأْتِ قَتِيلَهُ ، يَعْنِي قَتْلَى أُحُدٍ</w:t>
      </w:r>
      <w:r w:rsidRPr="004D4305">
        <w:rPr>
          <w:rFonts w:ascii="Tahoma" w:eastAsia="Times New Roman" w:hAnsi="Tahoma" w:cs="Tahoma"/>
          <w:color w:val="C82613"/>
          <w:sz w:val="28"/>
          <w:szCs w:val="28"/>
        </w:rPr>
        <w:t xml:space="preserve"> .</w:t>
      </w:r>
      <w:r w:rsidRPr="004D4305">
        <w:rPr>
          <w:rFonts w:ascii="Tahoma" w:eastAsia="Times New Roman" w:hAnsi="Tahoma" w:cs="Tahoma"/>
          <w:color w:val="C82613"/>
          <w:sz w:val="28"/>
          <w:szCs w:val="28"/>
          <w:rtl/>
        </w:rPr>
        <w:t>قَالَ</w:t>
      </w:r>
      <w:r w:rsidRPr="004D4305">
        <w:rPr>
          <w:rFonts w:ascii="Tahoma" w:eastAsia="Times New Roman" w:hAnsi="Tahoma" w:cs="Tahoma"/>
          <w:color w:val="C82613"/>
          <w:sz w:val="28"/>
          <w:szCs w:val="28"/>
        </w:rPr>
        <w:t xml:space="preserve">: </w:t>
      </w:r>
      <w:r w:rsidRPr="004D4305">
        <w:rPr>
          <w:rFonts w:ascii="Tahoma" w:eastAsia="Times New Roman" w:hAnsi="Tahoma" w:cs="Tahoma"/>
          <w:color w:val="C82613"/>
          <w:sz w:val="28"/>
          <w:szCs w:val="28"/>
          <w:rtl/>
        </w:rPr>
        <w:t xml:space="preserve">فَأَخْرَجْنَاهُمْ رِطَابًا يَتَثَنُّونَ ، قَالَ فَأَصَابَتِ الْمِسْحَاةُ </w:t>
      </w:r>
      <w:r w:rsidRPr="004D4305">
        <w:rPr>
          <w:rFonts w:ascii="Tahoma" w:eastAsia="Times New Roman" w:hAnsi="Tahoma" w:cs="Tahoma"/>
          <w:color w:val="C82613"/>
          <w:sz w:val="28"/>
          <w:szCs w:val="28"/>
        </w:rPr>
        <w:t> </w:t>
      </w:r>
      <w:r w:rsidRPr="004D4305">
        <w:rPr>
          <w:rFonts w:ascii="Tahoma" w:eastAsia="Times New Roman" w:hAnsi="Tahoma" w:cs="Tahoma"/>
          <w:color w:val="C82613"/>
          <w:sz w:val="28"/>
          <w:szCs w:val="28"/>
          <w:rtl/>
        </w:rPr>
        <w:t>أُصْبُعَ رَجُلٍ مِنْهُمْ، فَانْفَطَرَتْ دَمًا</w:t>
      </w:r>
      <w:r w:rsidRPr="004D4305">
        <w:rPr>
          <w:rFonts w:ascii="Tahoma" w:eastAsia="Times New Roman" w:hAnsi="Tahoma" w:cs="Tahoma"/>
          <w:color w:val="C82613"/>
          <w:sz w:val="28"/>
          <w:szCs w:val="28"/>
        </w:rPr>
        <w:t>  ".</w:t>
      </w:r>
    </w:p>
    <w:p w14:paraId="0030F01F" w14:textId="77777777" w:rsidR="004D4305" w:rsidRPr="004D4305" w:rsidRDefault="004D4305" w:rsidP="004D4305">
      <w:pPr>
        <w:shd w:val="clear" w:color="auto" w:fill="FFFFFF"/>
        <w:bidi/>
        <w:spacing w:after="240" w:line="240" w:lineRule="auto"/>
        <w:jc w:val="both"/>
        <w:rPr>
          <w:rFonts w:ascii="Tahoma" w:eastAsia="Times New Roman" w:hAnsi="Tahoma" w:cs="Tahoma"/>
          <w:color w:val="303030"/>
          <w:sz w:val="24"/>
          <w:szCs w:val="24"/>
        </w:rPr>
      </w:pPr>
      <w:r w:rsidRPr="004D4305">
        <w:rPr>
          <w:rFonts w:ascii="Tahoma" w:eastAsia="Times New Roman" w:hAnsi="Tahoma" w:cs="Tahoma"/>
          <w:color w:val="C82613"/>
          <w:sz w:val="28"/>
          <w:szCs w:val="28"/>
          <w:rtl/>
        </w:rPr>
        <w:t>(الكظامة) هي طريقة للسقاية معروفة قديما عند أهل مكة : وهي آبار تحفر بشكل متباعد ثم يشق فيما بينها بقنوات ، تشبه اليوم أنابيب الماء</w:t>
      </w:r>
      <w:r w:rsidRPr="004D4305">
        <w:rPr>
          <w:rFonts w:ascii="Tahoma" w:eastAsia="Times New Roman" w:hAnsi="Tahoma" w:cs="Tahoma"/>
          <w:color w:val="C82613"/>
          <w:sz w:val="28"/>
          <w:szCs w:val="28"/>
        </w:rPr>
        <w:t xml:space="preserve"> .</w:t>
      </w:r>
    </w:p>
    <w:p w14:paraId="5A5395A5" w14:textId="19B76AF7" w:rsidR="004D4305" w:rsidRPr="004D4305" w:rsidRDefault="004D4305" w:rsidP="008D5B66">
      <w:pPr>
        <w:shd w:val="clear" w:color="auto" w:fill="FFFFFF"/>
        <w:bidi/>
        <w:spacing w:after="240" w:line="240" w:lineRule="auto"/>
        <w:jc w:val="both"/>
        <w:rPr>
          <w:rFonts w:ascii="Tahoma" w:eastAsia="Times New Roman" w:hAnsi="Tahoma" w:cs="Tahoma"/>
          <w:color w:val="303030"/>
          <w:sz w:val="24"/>
          <w:szCs w:val="24"/>
        </w:rPr>
      </w:pPr>
      <w:r w:rsidRPr="004D4305">
        <w:rPr>
          <w:rFonts w:ascii="Tahoma" w:eastAsia="Times New Roman" w:hAnsi="Tahoma" w:cs="Tahoma"/>
          <w:color w:val="C82613"/>
          <w:sz w:val="28"/>
          <w:szCs w:val="28"/>
          <w:rtl/>
        </w:rPr>
        <w:t>قال ابن عرفة</w:t>
      </w:r>
      <w:r w:rsidRPr="004D4305">
        <w:rPr>
          <w:rFonts w:ascii="Tahoma" w:eastAsia="Times New Roman" w:hAnsi="Tahoma" w:cs="Tahoma"/>
          <w:color w:val="C82613"/>
          <w:sz w:val="28"/>
          <w:szCs w:val="28"/>
        </w:rPr>
        <w:t>:</w:t>
      </w:r>
      <w:r>
        <w:rPr>
          <w:rFonts w:ascii="Tahoma" w:eastAsia="Times New Roman" w:hAnsi="Tahoma" w:cs="Tahoma"/>
          <w:color w:val="303030"/>
          <w:sz w:val="24"/>
          <w:szCs w:val="24"/>
        </w:rPr>
        <w:t xml:space="preserve"> </w:t>
      </w:r>
      <w:r w:rsidRPr="004D4305">
        <w:rPr>
          <w:rFonts w:ascii="Tahoma" w:eastAsia="Times New Roman" w:hAnsi="Tahoma" w:cs="Tahoma"/>
          <w:color w:val="C82613"/>
          <w:sz w:val="28"/>
          <w:szCs w:val="28"/>
          <w:rtl/>
        </w:rPr>
        <w:t xml:space="preserve">إنما فعل معاوية ذلك لمصلحة عامة" انتهى </w:t>
      </w:r>
    </w:p>
    <w:p w14:paraId="0B4CADA6" w14:textId="2AD008FF" w:rsidR="004D4305" w:rsidRPr="004D4305" w:rsidRDefault="004D4305" w:rsidP="004D4305">
      <w:pPr>
        <w:shd w:val="clear" w:color="auto" w:fill="FFFFFF"/>
        <w:bidi/>
        <w:spacing w:after="240" w:line="240" w:lineRule="auto"/>
        <w:jc w:val="both"/>
        <w:rPr>
          <w:rFonts w:ascii="Tahoma" w:eastAsia="Times New Roman" w:hAnsi="Tahoma" w:cs="Tahoma"/>
          <w:color w:val="303030"/>
          <w:sz w:val="24"/>
          <w:szCs w:val="24"/>
        </w:rPr>
      </w:pPr>
      <w:r w:rsidRPr="004D4305">
        <w:rPr>
          <w:rFonts w:ascii="Tahoma" w:eastAsia="Times New Roman" w:hAnsi="Tahoma" w:cs="Tahoma"/>
          <w:color w:val="C82613"/>
          <w:sz w:val="28"/>
          <w:szCs w:val="28"/>
          <w:rtl/>
        </w:rPr>
        <w:t>وجاء في "الموسوعة الفقهية الكويتية</w:t>
      </w:r>
      <w:r>
        <w:rPr>
          <w:rFonts w:ascii="Tahoma" w:eastAsia="Times New Roman" w:hAnsi="Tahoma" w:cs="Tahoma"/>
          <w:color w:val="303030"/>
          <w:sz w:val="24"/>
          <w:szCs w:val="24"/>
        </w:rPr>
        <w:t xml:space="preserve"> : </w:t>
      </w:r>
      <w:r w:rsidRPr="004D4305">
        <w:rPr>
          <w:rFonts w:ascii="Tahoma" w:eastAsia="Times New Roman" w:hAnsi="Tahoma" w:cs="Tahoma"/>
          <w:color w:val="C82613"/>
          <w:sz w:val="28"/>
          <w:szCs w:val="28"/>
          <w:rtl/>
        </w:rPr>
        <w:t>اتفق الفقهاء على منع نبش القبر، إلا لعذر وغرض صحيح " انتهى</w:t>
      </w:r>
      <w:r w:rsidRPr="004D4305">
        <w:rPr>
          <w:rFonts w:ascii="Tahoma" w:eastAsia="Times New Roman" w:hAnsi="Tahoma" w:cs="Tahoma"/>
          <w:color w:val="C82613"/>
          <w:sz w:val="28"/>
          <w:szCs w:val="28"/>
        </w:rPr>
        <w:t>.</w:t>
      </w:r>
    </w:p>
    <w:p w14:paraId="19D5033A" w14:textId="77777777" w:rsidR="004D4305" w:rsidRPr="004D4305" w:rsidRDefault="004D4305" w:rsidP="004D4305">
      <w:pPr>
        <w:shd w:val="clear" w:color="auto" w:fill="FFFFFF"/>
        <w:bidi/>
        <w:spacing w:after="240" w:line="240" w:lineRule="auto"/>
        <w:jc w:val="both"/>
        <w:rPr>
          <w:rFonts w:ascii="Tahoma" w:eastAsia="Times New Roman" w:hAnsi="Tahoma" w:cs="Tahoma"/>
          <w:color w:val="303030"/>
          <w:sz w:val="24"/>
          <w:szCs w:val="24"/>
        </w:rPr>
      </w:pPr>
      <w:r w:rsidRPr="004D4305">
        <w:rPr>
          <w:rFonts w:ascii="Tahoma" w:eastAsia="Times New Roman" w:hAnsi="Tahoma" w:cs="Tahoma"/>
          <w:color w:val="C82613"/>
          <w:sz w:val="28"/>
          <w:szCs w:val="28"/>
          <w:rtl/>
        </w:rPr>
        <w:t>ويجب عند إخراج الميت ونقله ، المحافظة عليه ، وعدم العبث بجثته ، أو التساهل الذي يؤدي إلى كسر عظامه، ونحو هذا</w:t>
      </w:r>
      <w:r w:rsidRPr="004D4305">
        <w:rPr>
          <w:rFonts w:ascii="Tahoma" w:eastAsia="Times New Roman" w:hAnsi="Tahoma" w:cs="Tahoma"/>
          <w:color w:val="C82613"/>
          <w:sz w:val="28"/>
          <w:szCs w:val="28"/>
        </w:rPr>
        <w:t>.</w:t>
      </w:r>
    </w:p>
    <w:p w14:paraId="1BE98B49" w14:textId="5FAECE2E" w:rsidR="004D4305" w:rsidRPr="004D4305" w:rsidRDefault="004D4305" w:rsidP="004D4305">
      <w:pPr>
        <w:shd w:val="clear" w:color="auto" w:fill="FFFFFF"/>
        <w:bidi/>
        <w:spacing w:after="240" w:line="240" w:lineRule="auto"/>
        <w:jc w:val="both"/>
        <w:rPr>
          <w:rFonts w:ascii="Tahoma" w:eastAsia="Times New Roman" w:hAnsi="Tahoma" w:cs="Tahoma"/>
          <w:color w:val="303030"/>
          <w:sz w:val="24"/>
          <w:szCs w:val="24"/>
        </w:rPr>
      </w:pPr>
      <w:r w:rsidRPr="004D4305">
        <w:rPr>
          <w:rFonts w:ascii="Tahoma" w:eastAsia="Times New Roman" w:hAnsi="Tahoma" w:cs="Tahoma"/>
          <w:color w:val="C82613"/>
          <w:sz w:val="28"/>
          <w:szCs w:val="28"/>
          <w:rtl/>
        </w:rPr>
        <w:t xml:space="preserve">عَنْ عَائِشَةَ، أَنَّ رَسُولَ اللَّهِ صَلَّى اللهُ عَلَيْهِ وَسَلَّمَ قَالَ: ( كَسْرُ عَظْمِ الْمَيِّتِ كَكَسْرِهِ حَيًّا ) رواه أبو داود  وصححه الألباني </w:t>
      </w:r>
    </w:p>
    <w:p w14:paraId="7F93C6D5" w14:textId="52E4867B" w:rsidR="004D4305" w:rsidRPr="004D4305" w:rsidRDefault="004D4305" w:rsidP="004D4305">
      <w:pPr>
        <w:shd w:val="clear" w:color="auto" w:fill="FFFFFF"/>
        <w:bidi/>
        <w:spacing w:after="240" w:line="240" w:lineRule="auto"/>
        <w:jc w:val="both"/>
        <w:rPr>
          <w:rFonts w:ascii="Tahoma" w:eastAsia="Times New Roman" w:hAnsi="Tahoma" w:cs="Tahoma"/>
          <w:color w:val="303030"/>
          <w:sz w:val="24"/>
          <w:szCs w:val="24"/>
        </w:rPr>
      </w:pPr>
      <w:r w:rsidRPr="004D4305">
        <w:rPr>
          <w:rFonts w:ascii="Tahoma" w:eastAsia="Times New Roman" w:hAnsi="Tahoma" w:cs="Tahoma"/>
          <w:color w:val="C82613"/>
          <w:sz w:val="28"/>
          <w:szCs w:val="28"/>
          <w:rtl/>
        </w:rPr>
        <w:t xml:space="preserve">قال ابن عبد البر </w:t>
      </w:r>
      <w:r>
        <w:rPr>
          <w:rFonts w:ascii="Tahoma" w:eastAsia="Times New Roman" w:hAnsi="Tahoma" w:cs="Tahoma"/>
          <w:color w:val="303030"/>
          <w:sz w:val="24"/>
          <w:szCs w:val="24"/>
        </w:rPr>
        <w:t xml:space="preserve">: </w:t>
      </w:r>
      <w:r w:rsidRPr="004D4305">
        <w:rPr>
          <w:rFonts w:ascii="Tahoma" w:eastAsia="Times New Roman" w:hAnsi="Tahoma" w:cs="Tahoma"/>
          <w:color w:val="C82613"/>
          <w:sz w:val="28"/>
          <w:szCs w:val="28"/>
          <w:rtl/>
        </w:rPr>
        <w:t xml:space="preserve">المعنى: ككسره حيا في الإثم " انتهى </w:t>
      </w:r>
    </w:p>
    <w:p w14:paraId="25455737" w14:textId="435A093A" w:rsidR="00CB0EAA" w:rsidRDefault="008D5B66" w:rsidP="004D4305">
      <w:pPr>
        <w:bidi/>
      </w:pPr>
      <w:r>
        <w:rPr>
          <w:rFonts w:hint="cs"/>
          <w:rtl/>
        </w:rPr>
        <w:t>الإسلام سؤال وجواب</w:t>
      </w:r>
    </w:p>
    <w:sectPr w:rsidR="00CB0E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76"/>
    <w:rsid w:val="00091406"/>
    <w:rsid w:val="002E6B76"/>
    <w:rsid w:val="004D4305"/>
    <w:rsid w:val="008D5B66"/>
    <w:rsid w:val="00CB0E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0CCF"/>
  <w15:chartTrackingRefBased/>
  <w15:docId w15:val="{B6186FF9-67E5-45B9-8C18-F8F8110A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43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30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D43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43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8452">
      <w:bodyDiv w:val="1"/>
      <w:marLeft w:val="0"/>
      <w:marRight w:val="0"/>
      <w:marTop w:val="0"/>
      <w:marBottom w:val="0"/>
      <w:divBdr>
        <w:top w:val="none" w:sz="0" w:space="0" w:color="auto"/>
        <w:left w:val="none" w:sz="0" w:space="0" w:color="auto"/>
        <w:bottom w:val="none" w:sz="0" w:space="0" w:color="auto"/>
        <w:right w:val="none" w:sz="0" w:space="0" w:color="auto"/>
      </w:divBdr>
      <w:divsChild>
        <w:div w:id="742992562">
          <w:marLeft w:val="0"/>
          <w:marRight w:val="0"/>
          <w:marTop w:val="0"/>
          <w:marBottom w:val="0"/>
          <w:divBdr>
            <w:top w:val="none" w:sz="0" w:space="0" w:color="auto"/>
            <w:left w:val="none" w:sz="0" w:space="0" w:color="auto"/>
            <w:bottom w:val="none" w:sz="0" w:space="0" w:color="auto"/>
            <w:right w:val="none" w:sz="0" w:space="0" w:color="auto"/>
          </w:divBdr>
        </w:div>
        <w:div w:id="1884711897">
          <w:marLeft w:val="0"/>
          <w:marRight w:val="0"/>
          <w:marTop w:val="0"/>
          <w:marBottom w:val="0"/>
          <w:divBdr>
            <w:top w:val="none" w:sz="0" w:space="0" w:color="auto"/>
            <w:left w:val="none" w:sz="0" w:space="0" w:color="auto"/>
            <w:bottom w:val="none" w:sz="0" w:space="0" w:color="auto"/>
            <w:right w:val="none" w:sz="0" w:space="0" w:color="auto"/>
          </w:divBdr>
        </w:div>
      </w:divsChild>
    </w:div>
    <w:div w:id="128426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 Design</cp:lastModifiedBy>
  <cp:revision>3</cp:revision>
  <dcterms:created xsi:type="dcterms:W3CDTF">2019-07-10T09:08:00Z</dcterms:created>
  <dcterms:modified xsi:type="dcterms:W3CDTF">2019-07-10T09:24:00Z</dcterms:modified>
</cp:coreProperties>
</file>