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8F" w:rsidRDefault="00BB288F" w:rsidP="00766A01">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أكلها دآئم وظلها</w:t>
      </w:r>
    </w:p>
    <w:p w:rsidR="00766A01" w:rsidRDefault="00766A01" w:rsidP="00766A0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BB288F" w:rsidRDefault="00766A01" w:rsidP="00766A0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مثل الجنة التي وعد المتقون تجري من تحتها الأنهار أكلها دآئم وظلها تلك عقبى الذ</w:t>
      </w:r>
      <w:r w:rsidR="00BB288F">
        <w:rPr>
          <w:rFonts w:ascii="Traditional Arabic" w:eastAsia="Times New Roman" w:hAnsi="Traditional Arabic" w:cs="Traditional Arabic"/>
          <w:sz w:val="36"/>
          <w:szCs w:val="36"/>
          <w:rtl/>
        </w:rPr>
        <w:t>ين اتقوا وعقبى الكافرين النار "</w:t>
      </w:r>
    </w:p>
    <w:p w:rsidR="00766A01" w:rsidRDefault="00766A01" w:rsidP="00766A0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[الرعد : 35]</w:t>
      </w:r>
    </w:p>
    <w:p w:rsidR="00766A01" w:rsidRDefault="00BB288F" w:rsidP="00766A0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766A01" w:rsidRDefault="00766A01" w:rsidP="00766A0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صفة الجنة التي وعد الله بها الذين يخشونه أنها تجري من تحت أشجارها وقصورها الأنهار, ثمرها لا ينقطع, وظلها لا يزول ولا ينقص, تلك المثوبة بالجنة عاقبة الذين خافوا الله, فاجتنبوا معاصيه وأدوا فرائضه, وعاقبة الكافرين بالله النار.</w:t>
      </w:r>
    </w:p>
    <w:p w:rsidR="00DF086D" w:rsidRPr="00BB288F" w:rsidRDefault="00766A01" w:rsidP="00BB288F">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DF086D" w:rsidRPr="00BB288F" w:rsidSect="00766A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2"/>
  </w:compat>
  <w:rsids>
    <w:rsidRoot w:val="00DF086D"/>
    <w:rsid w:val="002F189A"/>
    <w:rsid w:val="00477FA8"/>
    <w:rsid w:val="00766A01"/>
    <w:rsid w:val="008E61B6"/>
    <w:rsid w:val="00BB288F"/>
    <w:rsid w:val="00DF0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7B9E"/>
  <w15:docId w15:val="{252B214E-50AC-4AA8-B5A8-04A2F7FB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9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2014-09-01T21:34:00Z</dcterms:created>
  <dcterms:modified xsi:type="dcterms:W3CDTF">2016-11-19T14:14:00Z</dcterms:modified>
</cp:coreProperties>
</file>