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C9" w:rsidRDefault="00391FC9" w:rsidP="00830EF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فول وجهك شطر المسجد الحرام</w:t>
      </w:r>
    </w:p>
    <w:p w:rsidR="00830EF8" w:rsidRDefault="00830EF8" w:rsidP="00830EF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391FC9" w:rsidRDefault="00830EF8" w:rsidP="00830EF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" ومن حيث خرجت فول وجهك شطر المسجد الحرام وإنه للحق من </w:t>
      </w:r>
      <w:r w:rsidR="00391FC9">
        <w:rPr>
          <w:rFonts w:ascii="Traditional Arabic" w:eastAsia="Times New Roman" w:hAnsi="Traditional Arabic" w:cs="Traditional Arabic"/>
          <w:sz w:val="36"/>
          <w:szCs w:val="36"/>
          <w:rtl/>
        </w:rPr>
        <w:t>ربك وما الله بغافل عما تعملون "</w:t>
      </w:r>
    </w:p>
    <w:p w:rsidR="00830EF8" w:rsidRDefault="00830EF8" w:rsidP="00830EF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[البقرة : 149]</w:t>
      </w:r>
    </w:p>
    <w:p w:rsidR="00830EF8" w:rsidRDefault="00391FC9" w:rsidP="00830EF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830EF8" w:rsidRDefault="00830EF8" w:rsidP="00830EF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ومن أي مكان خرجت -أيها النبي- مسافرا, وأردت الصلاة, فوجه وجهك نحو المسجد الحرام. وإن توجهك إليه لهو الحق الثابت من ربك. وما الله بغافل عما تعملونه, وسيجازيكم على ذلك.</w:t>
      </w:r>
    </w:p>
    <w:p w:rsidR="009C6011" w:rsidRPr="00391FC9" w:rsidRDefault="00830EF8" w:rsidP="00391F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9C6011" w:rsidRPr="00391FC9" w:rsidSect="00830E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6011"/>
    <w:rsid w:val="003136B0"/>
    <w:rsid w:val="00391FC9"/>
    <w:rsid w:val="00477FA8"/>
    <w:rsid w:val="00830EF8"/>
    <w:rsid w:val="009C6011"/>
    <w:rsid w:val="00A35596"/>
    <w:rsid w:val="00B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697C3"/>
  <w15:docId w15:val="{FD5745B6-FF60-4862-B1D7-832769E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6B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2014-09-01T21:46:00Z</dcterms:created>
  <dcterms:modified xsi:type="dcterms:W3CDTF">2016-11-29T20:45:00Z</dcterms:modified>
</cp:coreProperties>
</file>