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8E" w:rsidRDefault="001F558E" w:rsidP="002504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حكم الصلاة في ثوب فيه صورة حيوان أو إنسان</w:t>
      </w:r>
    </w:p>
    <w:p w:rsidR="002504A4" w:rsidRDefault="0043151B" w:rsidP="002504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2504A4">
        <w:rPr>
          <w:rFonts w:ascii="Traditional Arabic" w:cs="Traditional Arabic" w:hint="eastAsia"/>
          <w:sz w:val="36"/>
          <w:szCs w:val="36"/>
          <w:rtl/>
        </w:rPr>
        <w:t>أولا</w:t>
      </w:r>
      <w:r w:rsidR="002504A4">
        <w:rPr>
          <w:rFonts w:ascii="Traditional Arabic" w:cs="Traditional Arabic"/>
          <w:sz w:val="36"/>
          <w:szCs w:val="36"/>
          <w:rtl/>
        </w:rPr>
        <w:t xml:space="preserve"> : </w:t>
      </w:r>
      <w:r w:rsidR="002504A4">
        <w:rPr>
          <w:rFonts w:ascii="Traditional Arabic" w:cs="Traditional Arabic" w:hint="eastAsia"/>
          <w:sz w:val="36"/>
          <w:szCs w:val="36"/>
          <w:rtl/>
        </w:rPr>
        <w:t>لا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يجوز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لبس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ما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فيه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صورة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حيوان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أو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إنسان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؛لقول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النبي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صلى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الله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عليه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وسلم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قال</w:t>
      </w:r>
      <w:r w:rsidR="002504A4">
        <w:rPr>
          <w:rFonts w:ascii="Traditional Arabic" w:cs="Traditional Arabic"/>
          <w:sz w:val="36"/>
          <w:szCs w:val="36"/>
          <w:rtl/>
        </w:rPr>
        <w:t xml:space="preserve"> :</w:t>
      </w:r>
    </w:p>
    <w:p w:rsidR="002504A4" w:rsidRDefault="002504A4" w:rsidP="001F55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صورة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2504A4" w:rsidRDefault="001F558E" w:rsidP="001F55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</w:t>
      </w:r>
      <w:r w:rsidR="002504A4">
        <w:rPr>
          <w:rFonts w:ascii="Traditional Arabic" w:cs="Traditional Arabic" w:hint="eastAsia"/>
          <w:sz w:val="36"/>
          <w:szCs w:val="36"/>
          <w:rtl/>
        </w:rPr>
        <w:t>الشيخ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ابن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504A4">
        <w:rPr>
          <w:rFonts w:ascii="Traditional Arabic" w:cs="Traditional Arabic"/>
          <w:sz w:val="36"/>
          <w:szCs w:val="36"/>
          <w:rtl/>
        </w:rPr>
        <w:t xml:space="preserve">: </w:t>
      </w:r>
      <w:r w:rsidR="002504A4">
        <w:rPr>
          <w:rFonts w:ascii="Traditional Arabic" w:cs="Traditional Arabic" w:hint="eastAsia"/>
          <w:sz w:val="36"/>
          <w:szCs w:val="36"/>
          <w:rtl/>
        </w:rPr>
        <w:t>لا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يجوز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للإنسان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يلبس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ثيابا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فيها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صورة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حيوان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أو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إنسان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،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ولا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يجوز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أيضا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يلبس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غترة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أو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شماغا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أو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ما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أشبه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ذلك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وفيه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صورة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إنسان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أو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حيوان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،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وذلك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لأنه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ثبت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عن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النبي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صلى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الله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عليه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وسلم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أنه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قال</w:t>
      </w:r>
      <w:r w:rsidR="002504A4">
        <w:rPr>
          <w:rFonts w:ascii="Traditional Arabic" w:cs="Traditional Arabic"/>
          <w:sz w:val="36"/>
          <w:szCs w:val="36"/>
          <w:rtl/>
        </w:rPr>
        <w:t xml:space="preserve"> : ( </w:t>
      </w:r>
      <w:r w:rsidR="002504A4">
        <w:rPr>
          <w:rFonts w:ascii="Traditional Arabic" w:cs="Traditional Arabic" w:hint="eastAsia"/>
          <w:sz w:val="36"/>
          <w:szCs w:val="36"/>
          <w:rtl/>
        </w:rPr>
        <w:t>إن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الملائكة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لا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تدخل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بيتا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فيه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صورة</w:t>
      </w:r>
      <w:r w:rsidR="002504A4">
        <w:rPr>
          <w:rFonts w:ascii="Traditional Arabic" w:cs="Traditional Arabic"/>
          <w:sz w:val="36"/>
          <w:szCs w:val="36"/>
          <w:rtl/>
        </w:rPr>
        <w:t xml:space="preserve"> ). </w:t>
      </w:r>
      <w:r w:rsidR="002504A4">
        <w:rPr>
          <w:rFonts w:ascii="Traditional Arabic" w:cs="Traditional Arabic" w:hint="eastAsia"/>
          <w:sz w:val="36"/>
          <w:szCs w:val="36"/>
          <w:rtl/>
        </w:rPr>
        <w:t>ولهذا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لا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نرى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لأحد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يقتني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الصور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للذكرى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كما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يقولون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،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وأن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من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عنده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صور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للذكرى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فإن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الواجب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عليه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يتلفها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،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سواء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كان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قد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وضعها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على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الجدار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،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أو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وضعها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في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ألبوم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،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أو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في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غير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ذلك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،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لأن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بقاءها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يقتضي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حرمان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أهل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البيت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من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دخول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الملائكة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بيتهم</w:t>
      </w:r>
      <w:r w:rsidR="002504A4">
        <w:rPr>
          <w:rFonts w:ascii="Traditional Arabic" w:cs="Traditional Arabic"/>
          <w:sz w:val="36"/>
          <w:szCs w:val="36"/>
          <w:rtl/>
        </w:rPr>
        <w:t xml:space="preserve"> . </w:t>
      </w:r>
      <w:r w:rsidR="002504A4">
        <w:rPr>
          <w:rFonts w:ascii="Traditional Arabic" w:cs="Traditional Arabic" w:hint="eastAsia"/>
          <w:sz w:val="36"/>
          <w:szCs w:val="36"/>
          <w:rtl/>
        </w:rPr>
        <w:t>والله</w:t>
      </w:r>
      <w:r w:rsidR="002504A4">
        <w:rPr>
          <w:rFonts w:ascii="Traditional Arabic" w:cs="Traditional Arabic"/>
          <w:sz w:val="36"/>
          <w:szCs w:val="36"/>
          <w:rtl/>
        </w:rPr>
        <w:t xml:space="preserve"> </w:t>
      </w:r>
      <w:r w:rsidR="002504A4">
        <w:rPr>
          <w:rFonts w:ascii="Traditional Arabic" w:cs="Traditional Arabic" w:hint="eastAsia"/>
          <w:sz w:val="36"/>
          <w:szCs w:val="36"/>
          <w:rtl/>
        </w:rPr>
        <w:t>أعلم</w:t>
      </w:r>
      <w:r w:rsidR="002504A4">
        <w:rPr>
          <w:rFonts w:ascii="Traditional Arabic" w:cs="Traditional Arabic"/>
          <w:sz w:val="36"/>
          <w:szCs w:val="36"/>
          <w:rtl/>
        </w:rPr>
        <w:t xml:space="preserve"> " </w:t>
      </w:r>
      <w:r w:rsidR="002504A4">
        <w:rPr>
          <w:rFonts w:ascii="Traditional Arabic" w:cs="Traditional Arabic" w:hint="eastAsia"/>
          <w:sz w:val="36"/>
          <w:szCs w:val="36"/>
          <w:rtl/>
        </w:rPr>
        <w:t>انتهى</w:t>
      </w:r>
      <w:r w:rsidR="002504A4">
        <w:rPr>
          <w:rFonts w:ascii="Traditional Arabic" w:cs="Traditional Arabic"/>
          <w:sz w:val="36"/>
          <w:szCs w:val="36"/>
          <w:rtl/>
        </w:rPr>
        <w:t xml:space="preserve"> .</w:t>
      </w:r>
    </w:p>
    <w:p w:rsidR="002504A4" w:rsidRDefault="002504A4" w:rsidP="001F55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ثانيا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تصح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المشتمل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504A4" w:rsidRDefault="002504A4" w:rsidP="001F55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وسئل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حيوانات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2504A4" w:rsidRDefault="002504A4" w:rsidP="002504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فأجابت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ملابس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الأرواح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1F558E" w:rsidRDefault="002504A4" w:rsidP="007513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الأرواح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</w:t>
      </w:r>
      <w:r w:rsidR="007513B6">
        <w:rPr>
          <w:rFonts w:ascii="Traditional Arabic" w:cs="Traditional Arabic" w:hint="cs"/>
          <w:sz w:val="36"/>
          <w:szCs w:val="36"/>
          <w:rtl/>
        </w:rPr>
        <w:t>.</w:t>
      </w:r>
    </w:p>
    <w:p w:rsidR="003C1B72" w:rsidRPr="0043151B" w:rsidRDefault="002504A4" w:rsidP="0043151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3C1B72" w:rsidRPr="0043151B" w:rsidSect="003C1B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F558E"/>
    <w:rsid w:val="002504A4"/>
    <w:rsid w:val="003C1B72"/>
    <w:rsid w:val="003D1E22"/>
    <w:rsid w:val="0043151B"/>
    <w:rsid w:val="005A1246"/>
    <w:rsid w:val="006E6BA9"/>
    <w:rsid w:val="007513B6"/>
    <w:rsid w:val="00E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79562A"/>
  <w15:docId w15:val="{0D8924D3-78E7-40FE-B895-ABC87A68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A124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أولا : لا يجوز لبس ما فيه صورة حيوان أو إنسان ؛لقول النبي صلى الله عليه وسلم قال :</vt:lpstr>
    </vt:vector>
  </TitlesOfParts>
  <Company>asrg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 : لا يجوز لبس ما فيه صورة حيوان أو إنسان ؛لقول النبي صلى الله عليه وسلم قال :</dc:title>
  <dc:subject/>
  <dc:creator>mohamed.mohamed</dc:creator>
  <cp:keywords/>
  <dc:description/>
  <cp:lastModifiedBy>Islam Abuelhija</cp:lastModifiedBy>
  <cp:revision>9</cp:revision>
  <dcterms:created xsi:type="dcterms:W3CDTF">2014-09-01T22:32:00Z</dcterms:created>
  <dcterms:modified xsi:type="dcterms:W3CDTF">2017-06-06T10:00:00Z</dcterms:modified>
</cp:coreProperties>
</file>