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F5D48" w14:textId="77777777" w:rsidR="00F7202B" w:rsidRDefault="00F7202B" w:rsidP="00F7202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أقل ما يحصل به قيام الليل</w:t>
      </w:r>
    </w:p>
    <w:p w14:paraId="4C2A7EE7" w14:textId="77777777" w:rsidR="00F7202B" w:rsidRDefault="00F7202B" w:rsidP="00F7202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أقل ما يحصل به القيام ركعتان، وأكثره لا حد له؛ لما روى البخاري ومسلم عن عبد الله بن عمر قال سأل رجل النبي صلى الله عليه وسلم وهو على المنبر ما ترى في صلاة الليل </w:t>
      </w:r>
      <w:proofErr w:type="gramStart"/>
      <w:r>
        <w:rPr>
          <w:rFonts w:ascii="Traditional Arabic" w:hAnsi="Traditional Arabic" w:cs="Traditional Arabic"/>
          <w:sz w:val="36"/>
          <w:szCs w:val="36"/>
          <w:rtl/>
        </w:rPr>
        <w:t>قال:  مثنى</w:t>
      </w:r>
      <w:proofErr w:type="gramEnd"/>
      <w:r>
        <w:rPr>
          <w:rFonts w:ascii="Traditional Arabic" w:hAnsi="Traditional Arabic" w:cs="Traditional Arabic"/>
          <w:sz w:val="36"/>
          <w:szCs w:val="36"/>
          <w:rtl/>
        </w:rPr>
        <w:t xml:space="preserve"> </w:t>
      </w:r>
      <w:proofErr w:type="spellStart"/>
      <w:r>
        <w:rPr>
          <w:rFonts w:ascii="Traditional Arabic" w:hAnsi="Traditional Arabic" w:cs="Traditional Arabic"/>
          <w:sz w:val="36"/>
          <w:szCs w:val="36"/>
          <w:rtl/>
        </w:rPr>
        <w:t>مثنى</w:t>
      </w:r>
      <w:proofErr w:type="spellEnd"/>
      <w:r>
        <w:rPr>
          <w:rFonts w:ascii="Traditional Arabic" w:hAnsi="Traditional Arabic" w:cs="Traditional Arabic"/>
          <w:sz w:val="36"/>
          <w:szCs w:val="36"/>
          <w:rtl/>
        </w:rPr>
        <w:t xml:space="preserve"> ؛ فإذا خشي الصبح : صلى واحدة فأوترت له ما صلى .</w:t>
      </w:r>
    </w:p>
    <w:p w14:paraId="15534567" w14:textId="77777777" w:rsidR="00F7202B" w:rsidRDefault="00F7202B" w:rsidP="00F7202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وروى أبو داود وابن </w:t>
      </w:r>
      <w:proofErr w:type="gramStart"/>
      <w:r>
        <w:rPr>
          <w:rFonts w:ascii="Traditional Arabic" w:hAnsi="Traditional Arabic" w:cs="Traditional Arabic"/>
          <w:sz w:val="36"/>
          <w:szCs w:val="36"/>
          <w:rtl/>
        </w:rPr>
        <w:t>ماجه  عن</w:t>
      </w:r>
      <w:proofErr w:type="gramEnd"/>
      <w:r>
        <w:rPr>
          <w:rFonts w:ascii="Traditional Arabic" w:hAnsi="Traditional Arabic" w:cs="Traditional Arabic"/>
          <w:sz w:val="36"/>
          <w:szCs w:val="36"/>
          <w:rtl/>
        </w:rPr>
        <w:t xml:space="preserve"> أبي سعيد الخدري، وأبي هريرة، قالا: قال رسول الله صلى الله عليه وسلم:  من استيقظ من الليل وأيقظ امرأته، فصليا ركعتين جميعا، كتبا من الذاكرين الله كثيرا، والذاكرات  وصححه الألباني </w:t>
      </w:r>
    </w:p>
    <w:p w14:paraId="369A3FF5" w14:textId="77777777" w:rsidR="00F7202B" w:rsidRDefault="00F7202B" w:rsidP="00F7202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فهذا الحديث يدل على أن قيام الليل يحصل </w:t>
      </w:r>
      <w:proofErr w:type="gramStart"/>
      <w:r>
        <w:rPr>
          <w:rFonts w:ascii="Traditional Arabic" w:hAnsi="Traditional Arabic" w:cs="Traditional Arabic"/>
          <w:sz w:val="36"/>
          <w:szCs w:val="36"/>
          <w:rtl/>
        </w:rPr>
        <w:t>بركعتين .</w:t>
      </w:r>
      <w:proofErr w:type="gramEnd"/>
    </w:p>
    <w:p w14:paraId="5694750A" w14:textId="77777777" w:rsidR="00F7202B" w:rsidRDefault="00F7202B" w:rsidP="00F7202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وروى أبو داود عن عبد الله بن عمرو بن العاص، قال: قال رسول الله صلى الله عليه </w:t>
      </w:r>
      <w:proofErr w:type="gramStart"/>
      <w:r>
        <w:rPr>
          <w:rFonts w:ascii="Traditional Arabic" w:hAnsi="Traditional Arabic" w:cs="Traditional Arabic"/>
          <w:sz w:val="36"/>
          <w:szCs w:val="36"/>
          <w:rtl/>
        </w:rPr>
        <w:t>وسلم:  من</w:t>
      </w:r>
      <w:proofErr w:type="gramEnd"/>
      <w:r>
        <w:rPr>
          <w:rFonts w:ascii="Traditional Arabic" w:hAnsi="Traditional Arabic" w:cs="Traditional Arabic"/>
          <w:sz w:val="36"/>
          <w:szCs w:val="36"/>
          <w:rtl/>
        </w:rPr>
        <w:t xml:space="preserve"> قام بعشر آيات لم يكتب من الغافلين، ومن قام بمائة آية كتب من القانتين، ومن قام بألف آية كتب من المقنطرين   وصححه الألباني </w:t>
      </w:r>
    </w:p>
    <w:p w14:paraId="185AF513" w14:textId="77777777" w:rsidR="00F7202B" w:rsidRDefault="00F7202B" w:rsidP="00F7202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المنذري: " قوله: (من المقنطرين) أي: ممن كتب له قنطار من الأجر. من سورة تبارك الذي بيده الملك إلى آخر القرآن ألف آية. والله أعلم" انتهى</w:t>
      </w:r>
    </w:p>
    <w:p w14:paraId="2DD2DAAD" w14:textId="2512027A" w:rsidR="002B1AA4" w:rsidRPr="00F7202B" w:rsidRDefault="00F7202B" w:rsidP="00F7202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الإسلام سؤال وجواب</w:t>
      </w:r>
    </w:p>
    <w:sectPr w:rsidR="002B1AA4" w:rsidRPr="00F7202B" w:rsidSect="003869F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23E2D"/>
    <w:rsid w:val="002B1AA4"/>
    <w:rsid w:val="003C4BF6"/>
    <w:rsid w:val="00C33ED3"/>
    <w:rsid w:val="00D23E2D"/>
    <w:rsid w:val="00F720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6ADD0"/>
  <w15:chartTrackingRefBased/>
  <w15:docId w15:val="{5CBE3EEA-3F4C-4FEE-8B92-BE75E5711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B1A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1A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B1AA4"/>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577540">
      <w:bodyDiv w:val="1"/>
      <w:marLeft w:val="0"/>
      <w:marRight w:val="0"/>
      <w:marTop w:val="0"/>
      <w:marBottom w:val="0"/>
      <w:divBdr>
        <w:top w:val="none" w:sz="0" w:space="0" w:color="auto"/>
        <w:left w:val="none" w:sz="0" w:space="0" w:color="auto"/>
        <w:bottom w:val="none" w:sz="0" w:space="0" w:color="auto"/>
        <w:right w:val="none" w:sz="0" w:space="0" w:color="auto"/>
      </w:divBdr>
    </w:div>
    <w:div w:id="109124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5</cp:revision>
  <dcterms:created xsi:type="dcterms:W3CDTF">2020-06-01T05:20:00Z</dcterms:created>
  <dcterms:modified xsi:type="dcterms:W3CDTF">2020-06-07T19:37:00Z</dcterms:modified>
</cp:coreProperties>
</file>