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50113" w14:textId="77777777" w:rsidR="00B57C06" w:rsidRDefault="00B57C06" w:rsidP="00B57C0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الصدقة أعظم أجرا؟ </w:t>
      </w:r>
    </w:p>
    <w:p w14:paraId="46E6E8A6" w14:textId="1DEB450F" w:rsidR="00B57C06" w:rsidRDefault="00B57C06" w:rsidP="00B57C0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2377FE40" w14:textId="51C731AF" w:rsidR="00B57C06" w:rsidRDefault="00B57C06" w:rsidP="00B57C0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جاء رجل إلى النبي صلى الله عليه وسلم فقال: يا رسول الله، أي الصدقة أعظم </w:t>
      </w:r>
      <w:proofErr w:type="gramStart"/>
      <w:r>
        <w:rPr>
          <w:rFonts w:ascii="Traditional Arabic" w:hAnsi="Traditional Arabic" w:cs="Traditional Arabic"/>
          <w:sz w:val="36"/>
          <w:szCs w:val="36"/>
          <w:rtl/>
        </w:rPr>
        <w:t>أجرا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roofErr w:type="gramEnd"/>
      <w:r>
        <w:rPr>
          <w:rFonts w:ascii="Traditional Arabic" w:hAnsi="Traditional Arabic" w:cs="Traditional Arabic"/>
          <w:sz w:val="36"/>
          <w:szCs w:val="36"/>
          <w:rtl/>
        </w:rPr>
        <w:t xml:space="preserve"> قال: أن تصدق وأنت صحيح شحيح تخشى الفقر، وتأمل الغنى، ولا تمهل حتى إذا بلغت الحلقوم، قلت لفلان كذا، ولفلان كذا وقد كان لفلان.</w:t>
      </w:r>
    </w:p>
    <w:p w14:paraId="4D619DD6" w14:textId="77777777" w:rsidR="00B57C06" w:rsidRDefault="00B57C06" w:rsidP="00B57C0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BC2B58E" w14:textId="3D4B45D4" w:rsidR="002D5607" w:rsidRPr="00B57C06" w:rsidRDefault="00B57C06" w:rsidP="00B57C0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ما يتصدق بها الإنسان وهو صحيح ليس فيه مرض أو علة تقطع أمله في الحياة، وهو وقت يصادف من يكون من شأنه الشح، وهو البخل مع الحرص، ويخاف من الوقوع في الفقر، ويأمل الغنى ويرجوه ويطمع فيه </w:t>
      </w:r>
      <w:proofErr w:type="gramStart"/>
      <w:r>
        <w:rPr>
          <w:rFonts w:ascii="Traditional Arabic" w:hAnsi="Traditional Arabic" w:cs="Traditional Arabic"/>
          <w:sz w:val="36"/>
          <w:szCs w:val="36"/>
          <w:rtl/>
        </w:rPr>
        <w:t>لنفسه ،</w:t>
      </w:r>
      <w:proofErr w:type="gramEnd"/>
      <w:r>
        <w:rPr>
          <w:rFonts w:ascii="Traditional Arabic" w:hAnsi="Traditional Arabic" w:cs="Traditional Arabic"/>
          <w:sz w:val="36"/>
          <w:szCs w:val="36"/>
          <w:rtl/>
        </w:rPr>
        <w:t xml:space="preserve"> ثم حذره النبي صلى الله عليه وسلم من أن ينتظر ويتمهل ويؤخر التصدق، حتى إذا شعر بقرب الموت، وتأكد أن المال لن ينفعه، وأنه سيتركه- أوصى لفلان بكذا، ولفلان بكذا، وأخبر أنه قد كان لفلان من الديون أو الحقوق، وقد أصبح المال ملكا للورثة.</w:t>
      </w:r>
    </w:p>
    <w:sectPr w:rsidR="002D5607" w:rsidRPr="00B57C06" w:rsidSect="0056504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28"/>
    <w:rsid w:val="002D5607"/>
    <w:rsid w:val="0069507E"/>
    <w:rsid w:val="006F1A28"/>
    <w:rsid w:val="00B52362"/>
    <w:rsid w:val="00B57C06"/>
    <w:rsid w:val="00CF02A8"/>
    <w:rsid w:val="00D929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6029"/>
  <w15:chartTrackingRefBased/>
  <w15:docId w15:val="{4CF1A826-29E0-4927-9C04-4D79D320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5</cp:revision>
  <dcterms:created xsi:type="dcterms:W3CDTF">2020-12-12T13:30:00Z</dcterms:created>
  <dcterms:modified xsi:type="dcterms:W3CDTF">2020-12-14T05:15:00Z</dcterms:modified>
</cp:coreProperties>
</file>