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0856D" w14:textId="77777777" w:rsidR="00465BEC" w:rsidRDefault="00465BEC" w:rsidP="00465B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الحج عن فاقد الذاكرة</w:t>
      </w:r>
    </w:p>
    <w:p w14:paraId="32B2E6E3" w14:textId="77777777" w:rsidR="00465BEC" w:rsidRDefault="00465BEC" w:rsidP="00465B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يجوز الحج عن المسلم الفاقد للذاكرة، وعن المجنون، إذا كان الحج لغير الفريضة.</w:t>
      </w:r>
    </w:p>
    <w:p w14:paraId="6F0746BE" w14:textId="4F7E1330" w:rsidR="00465BEC" w:rsidRDefault="00465BEC" w:rsidP="00465B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حج الفريضة فلا يحج عنهما في حياتهما؛ لاحتمال تذكر فاقد الذاكرة، وإفاقة </w:t>
      </w:r>
      <w:proofErr w:type="gramStart"/>
      <w:r>
        <w:rPr>
          <w:rFonts w:ascii="Traditional Arabic" w:hAnsi="Traditional Arabic" w:cs="Traditional Arabic"/>
          <w:sz w:val="36"/>
          <w:szCs w:val="36"/>
          <w:rtl/>
        </w:rPr>
        <w:t>المجنون .إلا</w:t>
      </w:r>
      <w:proofErr w:type="gramEnd"/>
      <w:r>
        <w:rPr>
          <w:rFonts w:ascii="Traditional Arabic" w:hAnsi="Traditional Arabic" w:cs="Traditional Arabic"/>
          <w:sz w:val="36"/>
          <w:szCs w:val="36"/>
          <w:rtl/>
        </w:rPr>
        <w:t xml:space="preserve"> إن جزم طبيبان ثقتان ، بأن عودة الذاكرة ميؤوس منها، فيحج عنه الفريضة.</w:t>
      </w:r>
    </w:p>
    <w:p w14:paraId="655E1AF4" w14:textId="77777777" w:rsidR="00465BEC" w:rsidRDefault="00465BEC" w:rsidP="00465B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النووي: " قد ذكرنا أنه إذا كان مريضا غير </w:t>
      </w:r>
      <w:proofErr w:type="spellStart"/>
      <w:r>
        <w:rPr>
          <w:rFonts w:ascii="Traditional Arabic" w:hAnsi="Traditional Arabic" w:cs="Traditional Arabic"/>
          <w:sz w:val="36"/>
          <w:szCs w:val="36"/>
          <w:rtl/>
        </w:rPr>
        <w:t>مأيوس</w:t>
      </w:r>
      <w:proofErr w:type="spell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منه :</w:t>
      </w:r>
      <w:proofErr w:type="gramEnd"/>
      <w:r>
        <w:rPr>
          <w:rFonts w:ascii="Traditional Arabic" w:hAnsi="Traditional Arabic" w:cs="Traditional Arabic"/>
          <w:sz w:val="36"/>
          <w:szCs w:val="36"/>
          <w:rtl/>
        </w:rPr>
        <w:t xml:space="preserve"> لا يجوز أن يستنيب .ولو استناب ومات: لا يجزئه على أصح القولين". اهـ</w:t>
      </w:r>
    </w:p>
    <w:p w14:paraId="490B3F09" w14:textId="77777777" w:rsidR="00465BEC" w:rsidRDefault="00465BEC" w:rsidP="00465B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الشيخ ابن </w:t>
      </w:r>
      <w:proofErr w:type="gramStart"/>
      <w:r>
        <w:rPr>
          <w:rFonts w:ascii="Traditional Arabic" w:hAnsi="Traditional Arabic" w:cs="Traditional Arabic"/>
          <w:sz w:val="36"/>
          <w:szCs w:val="36"/>
          <w:rtl/>
        </w:rPr>
        <w:t>باز :</w:t>
      </w:r>
      <w:proofErr w:type="gramEnd"/>
      <w:r>
        <w:rPr>
          <w:rFonts w:ascii="Traditional Arabic" w:hAnsi="Traditional Arabic" w:cs="Traditional Arabic"/>
          <w:sz w:val="36"/>
          <w:szCs w:val="36"/>
          <w:rtl/>
        </w:rPr>
        <w:t xml:space="preserve"> " إذا كان الوالد مجنونا أو فاقد العقل من غير جنون؛ فلا بأس أن يحج عنه، أن يحج عنه ولده برا له، سواء كان الوالد أبا أو أما؛ لأن الحج لا يصح من المجنون إذا باشره بنفسه، ما يصح حج المجنون والمعتوه إذا باشره بنفسه.</w:t>
      </w:r>
    </w:p>
    <w:p w14:paraId="0AF94558" w14:textId="663CE432" w:rsidR="00465BEC" w:rsidRDefault="00465BEC" w:rsidP="00465B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إذا كان حج عنه غيره فلا بأس بذلك، وليس عليه حج فريضة، إذا بلغ وهو مجنون لا حج عليه، لكن لو حج عنه ولده، أو أخوه أو غيرهما؛ فلا بأس، وله أجر ذلك" انتهى ا</w:t>
      </w:r>
    </w:p>
    <w:p w14:paraId="132D9D47" w14:textId="43756D92" w:rsidR="00C33ED3" w:rsidRPr="00465BEC" w:rsidRDefault="00465BEC" w:rsidP="00465BE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لإسلام سؤال وجواب</w:t>
      </w:r>
    </w:p>
    <w:sectPr w:rsidR="00C33ED3" w:rsidRPr="00465BEC" w:rsidSect="001110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4C4D"/>
    <w:rsid w:val="000119E5"/>
    <w:rsid w:val="00465BEC"/>
    <w:rsid w:val="00B13E2F"/>
    <w:rsid w:val="00C33ED3"/>
    <w:rsid w:val="00F64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738"/>
  <w15:chartTrackingRefBased/>
  <w15:docId w15:val="{4F6D0873-3AB3-4AE9-AD91-59420285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19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9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1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063209">
      <w:bodyDiv w:val="1"/>
      <w:marLeft w:val="0"/>
      <w:marRight w:val="0"/>
      <w:marTop w:val="0"/>
      <w:marBottom w:val="0"/>
      <w:divBdr>
        <w:top w:val="none" w:sz="0" w:space="0" w:color="auto"/>
        <w:left w:val="none" w:sz="0" w:space="0" w:color="auto"/>
        <w:bottom w:val="none" w:sz="0" w:space="0" w:color="auto"/>
        <w:right w:val="none" w:sz="0" w:space="0" w:color="auto"/>
      </w:divBdr>
      <w:divsChild>
        <w:div w:id="2098821696">
          <w:marLeft w:val="0"/>
          <w:marRight w:val="0"/>
          <w:marTop w:val="0"/>
          <w:marBottom w:val="0"/>
          <w:divBdr>
            <w:top w:val="none" w:sz="0" w:space="0" w:color="auto"/>
            <w:left w:val="none" w:sz="0" w:space="0" w:color="auto"/>
            <w:bottom w:val="none" w:sz="0" w:space="0" w:color="auto"/>
            <w:right w:val="none" w:sz="0" w:space="0" w:color="auto"/>
          </w:divBdr>
        </w:div>
        <w:div w:id="197133709">
          <w:marLeft w:val="0"/>
          <w:marRight w:val="0"/>
          <w:marTop w:val="0"/>
          <w:marBottom w:val="0"/>
          <w:divBdr>
            <w:top w:val="none" w:sz="0" w:space="0" w:color="auto"/>
            <w:left w:val="none" w:sz="0" w:space="0" w:color="auto"/>
            <w:bottom w:val="none" w:sz="0" w:space="0" w:color="auto"/>
            <w:right w:val="none" w:sz="0" w:space="0" w:color="auto"/>
          </w:divBdr>
        </w:div>
        <w:div w:id="201086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2020-07-02T06:23:00Z</dcterms:created>
  <dcterms:modified xsi:type="dcterms:W3CDTF">2020-07-19T16:14:00Z</dcterms:modified>
</cp:coreProperties>
</file>