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6A779" w14:textId="1A25C064" w:rsidR="006F7028" w:rsidRDefault="006F7028" w:rsidP="006F7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فوائد إظهار التعاطف مع المسلمين</w:t>
      </w:r>
    </w:p>
    <w:p w14:paraId="468C9526" w14:textId="77777777" w:rsidR="006F7028" w:rsidRDefault="006F7028" w:rsidP="006F7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ذلك يعتبر من كمال الإيمان الواجب . عن أبي موسى رضي الله عنه قال : قال رسول الله صلى الله عليه وسلم : ( المؤمن للمؤمن كالبنيان يشد بعضه بعضا ) رواه البخاري ومسلم.وعن النعمان بن بشير رضي الله عنهما قال : قال رسول الله صلى الله عليه وسلم : ( مثل المؤمنين في توادهم وتراحمهم وتعاطفهم مثل الجسد إذا اشتكى منه عضو تداعى له سائر الجسد بالسهر والحمى ) رواه البخاري ومسلم</w:t>
      </w:r>
    </w:p>
    <w:p w14:paraId="0ADA8822" w14:textId="79A9E4E1" w:rsidR="006F7028" w:rsidRDefault="006F7028" w:rsidP="006F7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إزالة الحواجز التي وجدت من رواسب الجاهلية ، أو الاستعمار ، من عصبية للغة ، أو لون ، أو جنس . روى الترمذي وغيره عن النبي صلى الله عليه وسلم أنه قال : ( إن الله قد أذهب عنكم عصبية الجاهلية وفخرها بالآباء ، إنما هو مؤمن تقي أو فاجر شقي ، الناس بنو آدم ، وآدم خلق من تراب ، ولا فضل لعربي على عجمي إلا بالتقوى ) ، وهذا الحديث يوافق قوله تعالى ( يا أيها الناس إنا خلقناكم من ذكر وأنثى وجعلناكم شعوبا وقبائل لتعار</w:t>
      </w:r>
      <w:r w:rsidR="001E32E8">
        <w:rPr>
          <w:rFonts w:ascii="Traditional Arabic" w:hAnsi="Traditional Arabic" w:cs="Traditional Arabic"/>
          <w:sz w:val="36"/>
          <w:szCs w:val="36"/>
          <w:rtl/>
        </w:rPr>
        <w:t>فوا إن أكرمكم عند الله أتقاكم .</w:t>
      </w:r>
    </w:p>
    <w:p w14:paraId="1270E1D4" w14:textId="1A42AC59" w:rsidR="006F7028" w:rsidRDefault="006F7028" w:rsidP="006F7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القيام على الضعفة والعجزة والمساكين ، رعاية ، وعناية .</w:t>
      </w:r>
    </w:p>
    <w:p w14:paraId="1C448B37" w14:textId="0C9D87D6" w:rsidR="006F7028" w:rsidRDefault="006F7028" w:rsidP="006F7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نصرة المظلوم من المسلمين في كل مكان ، وإعانته بما يستطاع ، قتالا معه ضد الظالم المغتصب ، أو إعانته بالمال ، ومن عجز عن ذلك ، فلن يعجز عن دعاء لهم بالنصر والتثبيت والتأييد .</w:t>
      </w:r>
    </w:p>
    <w:p w14:paraId="35BD8D56" w14:textId="43E3FBED" w:rsidR="006F7028" w:rsidRDefault="006F7028" w:rsidP="006F7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قطع طمع أعدائهم بهم .فلو علم الأعداء من الكفار أن المسلمين يد واحدة ، حزنهم واحد ، وسرورهم واحد : لما اعتدى ظالم فاجر على مسلم ، فضلا أن يعتدى على بلد مسلم ، تستباح أعراض نسائه ، وتنهب أمواله ، ويشرد رجاله . قال الشيخ عبد العزيز بن باز - رحمه الله - : " فهذه الأحاديث وما جاء في معناها : تدل دلالة ظاهرة على وجوب التضامن بين المسلمين , والتراحم والتعاطف , والتعاون على كل خير , وفي تشبيههم بالبناء الواحد , والجسد الواحد : ما يدل على أنهم بتضامنهم ، وتعاونهم ، وتراحمهم : تجتمع كلمتهم , وينتظم صفهم , ويسلمون من شر عدوهم " انتهى . </w:t>
      </w:r>
    </w:p>
    <w:p w14:paraId="3C8931E8" w14:textId="32E5939C" w:rsidR="00FF0FAE" w:rsidRPr="001E32E8" w:rsidRDefault="006F7028" w:rsidP="001E32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FF0FAE" w:rsidRPr="001E32E8" w:rsidSect="00BD66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B5"/>
    <w:rsid w:val="001E32E8"/>
    <w:rsid w:val="00237F4F"/>
    <w:rsid w:val="003D292B"/>
    <w:rsid w:val="004249B5"/>
    <w:rsid w:val="006F7028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D2691"/>
  <w15:chartTrackingRefBased/>
  <w15:docId w15:val="{B4AA4755-642D-4CD4-A455-F76ACE18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6</cp:revision>
  <dcterms:created xsi:type="dcterms:W3CDTF">2019-06-26T07:19:00Z</dcterms:created>
  <dcterms:modified xsi:type="dcterms:W3CDTF">2019-06-27T06:59:00Z</dcterms:modified>
</cp:coreProperties>
</file>