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4A" w:rsidRDefault="0081664A" w:rsidP="0081664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استقدام مربيات الأطفال غير المسلمات</w:t>
      </w:r>
    </w:p>
    <w:p w:rsidR="0021705F" w:rsidRDefault="0081664A" w:rsidP="0081664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الأطفال أمانة عند أبيهم وأمهم، فالواجب أن لا يتولى تربيتهم إلا من هو يؤمن بالله واليوم الآخر، ويرجى منه الفائدة لهم، والتوجيه الطيب، أما أن يتولى الأطفال نساء كافرات هذا منكر لا يجوز، وإذا كان في الجزيرة العربية صار منكرا من جهتين: من جهة أنهن يربين أطفالا مسلمين، وهذا خيانة للأمانة ومن جهة أن الجزيرة العربية لا يجوز أن يستدعى فيها كافر أو أن يقيم فيها كافر؛ بل الواجب أن لا يقر فيها إلا مسلم؛ لأن الرسول - صلى الله عليه وسلم - أمر بإخراج المشركين وأوصى بذلك من هذا الجز</w:t>
      </w:r>
      <w:r w:rsidR="0021705F">
        <w:rPr>
          <w:rFonts w:ascii="Traditional Arabic" w:hAnsi="Traditional Arabic" w:cs="Traditional Arabic"/>
          <w:sz w:val="36"/>
          <w:szCs w:val="36"/>
          <w:rtl/>
        </w:rPr>
        <w:t>يرة</w:t>
      </w:r>
      <w:r w:rsidR="0021705F">
        <w:rPr>
          <w:rFonts w:ascii="Traditional Arabic" w:hAnsi="Traditional Arabic" w:cs="Traditional Arabic" w:hint="cs"/>
          <w:sz w:val="36"/>
          <w:szCs w:val="36"/>
          <w:rtl/>
        </w:rPr>
        <w:t>.</w:t>
      </w:r>
    </w:p>
    <w:p w:rsidR="0021705F" w:rsidRDefault="0081664A" w:rsidP="002170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فلا يجوز لأهل الجزيرة أن يستقدموا الكفرة، للتربية أو للعمل؛ لأنهم ممنوعون من هذا فإذا استقدمت المربية من النصارى أو غير النصارى كالبوذية أو غير البوذي</w:t>
      </w:r>
      <w:r w:rsidR="0021705F">
        <w:rPr>
          <w:rFonts w:ascii="Traditional Arabic" w:hAnsi="Traditional Arabic" w:cs="Traditional Arabic"/>
          <w:sz w:val="36"/>
          <w:szCs w:val="36"/>
          <w:rtl/>
        </w:rPr>
        <w:t>ة من الكفرة هذا لا يجوز لأمرين:</w:t>
      </w:r>
    </w:p>
    <w:p w:rsidR="0021705F" w:rsidRDefault="0081664A" w:rsidP="002170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أحدهما: أن هذا خيانة للأمانة، فالتربية أمانة، والأطفال أمانة، فلا يجوز أن يربي الأطفال إلا مؤمنة تقية يرجى فيها الخير، حتى لو كانت مسلمة إذا كانت فاجرة خبيثة لا ينبغي أن تولى على الأطفال ولو كانت مسلمة، إذ</w:t>
      </w:r>
      <w:r w:rsidR="0021705F">
        <w:rPr>
          <w:rFonts w:ascii="Traditional Arabic" w:hAnsi="Traditional Arabic" w:cs="Traditional Arabic"/>
          <w:sz w:val="36"/>
          <w:szCs w:val="36"/>
          <w:rtl/>
        </w:rPr>
        <w:t>ا كانت رديئة الدين ضعيفة الدين.</w:t>
      </w:r>
    </w:p>
    <w:p w:rsidR="0081664A" w:rsidRDefault="0081664A" w:rsidP="002170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الأمر الثاني أن هذه الجزيرة لا يجوز أن يستقدم لها غير المسلم، فلا يستقدم عمال كافرون ولا خادمات كافرات ولا مربيات كافرات، هذا هو الواجب على المؤمنين أن يحذروا ذلك؛ لأن الرسول - صلى الله عليه وسلم - أوصى بإخراج المشركين من هذه الجزيرة، ولأن هذه الجزيرة مهد الإسلام ومنبع الإسلام، فلا يجوز أن يجتمع فيها دينان، بل يجب أن يكون السائد فيها هو دين الحق، هو الإسلام فقط، ويجب على ولاتها وعلى سكانها أن يحذروا جلب الكفار إلى هذه الجزيرة؛ إلا من ضرورة قصوى يراها ولي الأمر لنفع المسلمين في أشخاص معينين.</w:t>
      </w:r>
    </w:p>
    <w:p w:rsidR="000C36A4" w:rsidRPr="0021705F" w:rsidRDefault="0081664A" w:rsidP="002170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w:t>
      </w:r>
      <w:r w:rsidR="0021705F">
        <w:rPr>
          <w:rFonts w:ascii="Traditional Arabic" w:hAnsi="Traditional Arabic" w:cs="Traditional Arabic"/>
          <w:sz w:val="36"/>
          <w:szCs w:val="36"/>
          <w:rtl/>
        </w:rPr>
        <w:t>لشيخ عبد</w:t>
      </w:r>
      <w:r w:rsidR="0021705F">
        <w:rPr>
          <w:rFonts w:ascii="Traditional Arabic" w:hAnsi="Traditional Arabic" w:cs="Traditional Arabic" w:hint="cs"/>
          <w:sz w:val="36"/>
          <w:szCs w:val="36"/>
          <w:rtl/>
        </w:rPr>
        <w:t xml:space="preserve"> </w:t>
      </w:r>
      <w:r w:rsidR="0021705F">
        <w:rPr>
          <w:rFonts w:ascii="Traditional Arabic" w:hAnsi="Traditional Arabic" w:cs="Traditional Arabic"/>
          <w:sz w:val="36"/>
          <w:szCs w:val="36"/>
          <w:rtl/>
        </w:rPr>
        <w:t>العزيز بن عبد</w:t>
      </w:r>
      <w:r w:rsidR="0021705F">
        <w:rPr>
          <w:rFonts w:ascii="Traditional Arabic" w:hAnsi="Traditional Arabic" w:cs="Traditional Arabic" w:hint="cs"/>
          <w:sz w:val="36"/>
          <w:szCs w:val="36"/>
          <w:rtl/>
        </w:rPr>
        <w:t xml:space="preserve"> </w:t>
      </w:r>
      <w:r w:rsidR="0021705F">
        <w:rPr>
          <w:rFonts w:ascii="Traditional Arabic" w:hAnsi="Traditional Arabic" w:cs="Traditional Arabic"/>
          <w:sz w:val="36"/>
          <w:szCs w:val="36"/>
          <w:rtl/>
        </w:rPr>
        <w:t>الله بن با</w:t>
      </w:r>
      <w:r w:rsidR="0021705F">
        <w:rPr>
          <w:rFonts w:ascii="Traditional Arabic" w:hAnsi="Traditional Arabic" w:cs="Traditional Arabic" w:hint="cs"/>
          <w:sz w:val="36"/>
          <w:szCs w:val="36"/>
          <w:rtl/>
        </w:rPr>
        <w:t>ز</w:t>
      </w:r>
      <w:bookmarkEnd w:id="0"/>
    </w:p>
    <w:sectPr w:rsidR="000C36A4" w:rsidRPr="0021705F" w:rsidSect="0046108B">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73" w:rsidRDefault="00685273" w:rsidP="009F667B">
      <w:pPr>
        <w:spacing w:after="0" w:line="240" w:lineRule="auto"/>
      </w:pPr>
      <w:r>
        <w:separator/>
      </w:r>
    </w:p>
  </w:endnote>
  <w:endnote w:type="continuationSeparator" w:id="0">
    <w:p w:rsidR="00685273" w:rsidRDefault="00685273" w:rsidP="009F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73" w:rsidRDefault="00685273" w:rsidP="009F667B">
      <w:pPr>
        <w:spacing w:after="0" w:line="240" w:lineRule="auto"/>
      </w:pPr>
      <w:r>
        <w:separator/>
      </w:r>
    </w:p>
  </w:footnote>
  <w:footnote w:type="continuationSeparator" w:id="0">
    <w:p w:rsidR="00685273" w:rsidRDefault="00685273" w:rsidP="009F6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2049"/>
    <w:rsid w:val="00072E20"/>
    <w:rsid w:val="000C36A4"/>
    <w:rsid w:val="000D5F77"/>
    <w:rsid w:val="000E6836"/>
    <w:rsid w:val="0016216F"/>
    <w:rsid w:val="0019145E"/>
    <w:rsid w:val="001B4C64"/>
    <w:rsid w:val="0021705F"/>
    <w:rsid w:val="0034408A"/>
    <w:rsid w:val="0044141C"/>
    <w:rsid w:val="00571E4B"/>
    <w:rsid w:val="005E6E9F"/>
    <w:rsid w:val="00685273"/>
    <w:rsid w:val="007C7733"/>
    <w:rsid w:val="0081664A"/>
    <w:rsid w:val="009869FC"/>
    <w:rsid w:val="009F667B"/>
    <w:rsid w:val="00D4236E"/>
    <w:rsid w:val="00D6613F"/>
    <w:rsid w:val="00DC35D3"/>
    <w:rsid w:val="00E74754"/>
    <w:rsid w:val="00EB2049"/>
    <w:rsid w:val="00F24D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8D0B"/>
  <w15:docId w15:val="{C71E324C-F393-4FE6-A2A0-D1A333EF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7B"/>
    <w:pPr>
      <w:spacing w:after="160" w:line="259" w:lineRule="auto"/>
    </w:pPr>
    <w:rPr>
      <w:sz w:val="22"/>
      <w:szCs w:val="22"/>
    </w:rPr>
  </w:style>
  <w:style w:type="paragraph" w:styleId="Heading4">
    <w:name w:val="heading 4"/>
    <w:basedOn w:val="Normal"/>
    <w:link w:val="Heading4Char"/>
    <w:uiPriority w:val="9"/>
    <w:qFormat/>
    <w:rsid w:val="009F66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link w:val="Heading4"/>
    <w:uiPriority w:val="9"/>
    <w:rsid w:val="009F667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F66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667B"/>
  </w:style>
  <w:style w:type="paragraph" w:styleId="Footer">
    <w:name w:val="footer"/>
    <w:basedOn w:val="Normal"/>
    <w:link w:val="FooterChar"/>
    <w:uiPriority w:val="99"/>
    <w:unhideWhenUsed/>
    <w:rsid w:val="009F66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86801">
      <w:bodyDiv w:val="1"/>
      <w:marLeft w:val="0"/>
      <w:marRight w:val="0"/>
      <w:marTop w:val="0"/>
      <w:marBottom w:val="0"/>
      <w:divBdr>
        <w:top w:val="none" w:sz="0" w:space="0" w:color="auto"/>
        <w:left w:val="none" w:sz="0" w:space="0" w:color="auto"/>
        <w:bottom w:val="none" w:sz="0" w:space="0" w:color="auto"/>
        <w:right w:val="none" w:sz="0" w:space="0" w:color="auto"/>
      </w:divBdr>
    </w:div>
    <w:div w:id="17850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Islam Abuelhija</cp:lastModifiedBy>
  <cp:revision>6</cp:revision>
  <dcterms:created xsi:type="dcterms:W3CDTF">2014-09-09T15:00:00Z</dcterms:created>
  <dcterms:modified xsi:type="dcterms:W3CDTF">2017-01-03T05:27:00Z</dcterms:modified>
</cp:coreProperties>
</file>