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6C" w:rsidRDefault="00E1436C" w:rsidP="00E143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معاملة الذمي</w:t>
      </w:r>
    </w:p>
    <w:p w:rsidR="00E1436C" w:rsidRDefault="00E1436C" w:rsidP="00E143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ما هي الطريقة المثلى لمعاملة الذمي، وهل نعامله معاملة عادية؟</w:t>
      </w:r>
    </w:p>
    <w:p w:rsidR="00E1436C" w:rsidRDefault="00E1436C" w:rsidP="00F875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الطريقة المثلى في معاملة المسلمين للذمي: الوفاء له بذمته؛ للآيات والأحاديث التي أمرت بالوفاء بالعهد، وبره ومعاملته بالعدل، بقوله تعالى: " لا ينهاكم الله عن الذين لم يقاتلوكم في الدين ولم يخرجوكم من دياركم أن تبروهم وتقسطوا إليهم إن الله يحب المقسطين " ولين القول معه، والإحسان إليه عموما إلا فيما منع منه الشرع، كبدئه بالسلام، وتزويجه المسلمة، وتوريثه من المسلم، ونحو ذلك مما ورد النص بمنعه، وارجع في تفصيل ال</w:t>
      </w:r>
      <w:r w:rsidR="00F8750D">
        <w:rPr>
          <w:rFonts w:ascii="Traditional Arabic" w:eastAsia="Times New Roman" w:hAnsi="Traditional Arabic" w:cs="Traditional Arabic"/>
          <w:sz w:val="36"/>
          <w:szCs w:val="36"/>
          <w:rtl/>
        </w:rPr>
        <w:t>موضوع إلى كتاب [أحكام أهل الذمة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] للعلامة ابن قيم الجوزية رحمه الله، وكلام غيره من أهل العلم في ذلك.وبالله التوفيق. وصلى الله على نبينا محمد، وآله وصحبه وسلم.</w:t>
      </w:r>
    </w:p>
    <w:p w:rsidR="00D555FD" w:rsidRPr="00F8750D" w:rsidRDefault="00E1436C" w:rsidP="00F875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D555FD" w:rsidRPr="00F8750D" w:rsidSect="00E143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55FD"/>
    <w:rsid w:val="00477FA8"/>
    <w:rsid w:val="00695544"/>
    <w:rsid w:val="00AA6B05"/>
    <w:rsid w:val="00D555FD"/>
    <w:rsid w:val="00E1436C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DA3D"/>
  <w15:docId w15:val="{656AE0BA-78C8-4677-B597-DB501C62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0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2014-09-01T22:17:00Z</dcterms:created>
  <dcterms:modified xsi:type="dcterms:W3CDTF">2017-01-08T09:19:00Z</dcterms:modified>
</cp:coreProperties>
</file>