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الأحكام التكليفية وأمثلتها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الواجب : هو ما أمر به الشارع على وجه الإلزام . ومثاله الصلوات الخمس ، وصوم رمضان ، والزكاة لمن كان من أهلها ، وحج البيت لمن استطاع إليه سبيلا .ويسمى الواجب فرضا وفريضة وحتما ولازما ، ويثاب فاعله</w:t>
      </w:r>
      <w:r w:rsidR="00AF3EFC">
        <w:rPr>
          <w:rFonts w:ascii="Traditional Arabic" w:hAnsi="Traditional Arabic" w:cs="Traditional Arabic"/>
          <w:sz w:val="36"/>
          <w:szCs w:val="36"/>
          <w:rtl/>
        </w:rPr>
        <w:t xml:space="preserve"> امتثالا ويستحق العقوبة تاركه .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المندوب : هو ما أمر به الشارع لا على وجه الإلز</w:t>
      </w:r>
      <w:r w:rsidR="00AF3EFC">
        <w:rPr>
          <w:rFonts w:ascii="Traditional Arabic" w:hAnsi="Traditional Arabic" w:cs="Traditional Arabic"/>
          <w:sz w:val="36"/>
          <w:szCs w:val="36"/>
          <w:rtl/>
        </w:rPr>
        <w:t>ام والحتم .مثل قيام الليل وصلاة</w:t>
      </w:r>
      <w:r w:rsidR="00AF3E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الرواتب وما زاد عن الفرائض الخمس ، وصيام ثلاثة أيام من كل شهر ، وصيام ستة من شوال ، والتصدق على الفقراء ، والمحافظة على الأذكار والأوراد .ويسمى المندوب مستحبا وسنة ومسنونا ونفلا ، ويثاب فاعله امتثالا ولا يعاقب تاركه . 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ثالثا : المحرم أو الممنوع والمحظور : هو ما نهى عنه الشارع على وجه الإلزام بالترك .كالزنا والربا وشرب الخمر وعقوق الوالدين وحلق اللحية وتبرج النساء . والمحرم يثاب تاركه امتثالا ويستحق العقوبة فاعله .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رابعا : المكروه : هو ما نهى عنه الشارع لا على وجه الإلزام بالترك .كالأخذ والإعطاء بالشمال ، واتباع النساء للجنائز ، والتحدث بعد العشاء ، والصلاة في ثوب واحد ليس على العاتق منه شيء ، وصلاة النافلة بعد الصبح حتى تطلع الشمس ، وبعد العصر حتى تغرب الشمس .والمكروه يثاب تاركه امتثالا ولا يعاقب فاعله .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خامسا : المباح أو الحلال والجائز هو : ما لا يتعلق به أمر ولا نهي لذاته .مثل تناول الطعام والشراب ، وممارسة البيع والشراء ، والسفر للسياحة وطلب الرزق ، والرفث إلى الزوجات في رمضان ليلا .وجاء تقييد تعريف المباح بكلمة " لذاته " لأنه قد يتعلق به أمر خارج عنه فيجعله مأمورا به أو منهيا عنه .</w:t>
      </w:r>
    </w:p>
    <w:p w:rsidR="00846BE6" w:rsidRDefault="00846BE6" w:rsidP="00846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فشراء الماء الأصل فيه أنه مباح ، لكن إذا كان يتوقف عليه الوضوء لصلاة الفريضة صار واجبا ؛ لأن ما لا يتم الواجب إلا به فهو واجب .والسفر للسياحة الأصل فيه أنه مباح ، لكن إذا كان هذا السفر لبلاد الكفار التي يكثر فيها الفتن والفجور وانتشار الفواحش صار هذا السفر محرما ؛ لأنه ذريعة للوقوع في الحرام .</w:t>
      </w:r>
    </w:p>
    <w:p w:rsidR="0098503F" w:rsidRPr="00AF3EFC" w:rsidRDefault="00846BE6" w:rsidP="00AF3E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AF3EFC" w:rsidSect="000563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4"/>
    <w:rsid w:val="00234DD4"/>
    <w:rsid w:val="00846BE6"/>
    <w:rsid w:val="008F15F3"/>
    <w:rsid w:val="0098503F"/>
    <w:rsid w:val="00A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17A33"/>
  <w15:chartTrackingRefBased/>
  <w15:docId w15:val="{CDCB96F4-2621-453E-AC0A-FB4B3905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F1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15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63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77702225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6363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1027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2018-10-03T05:43:00Z</dcterms:created>
  <dcterms:modified xsi:type="dcterms:W3CDTF">2018-10-08T19:11:00Z</dcterms:modified>
</cp:coreProperties>
</file>