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E1" w:rsidRDefault="00DC72E1" w:rsidP="00DC72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الشيطان يستحل الطعام أن لا يذكر اسم الله عليه</w:t>
      </w:r>
    </w:p>
    <w:p w:rsidR="00BB0719" w:rsidRPr="00DC72E1" w:rsidRDefault="00BB0719" w:rsidP="00BB07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B0719" w:rsidRDefault="00BB0719" w:rsidP="00BB07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الشيطان يستحل ا</w:t>
      </w:r>
      <w:r w:rsidR="00DC72E1">
        <w:rPr>
          <w:rFonts w:ascii="Traditional Arabic" w:hAnsi="Traditional Arabic" w:cs="Traditional Arabic"/>
          <w:sz w:val="36"/>
          <w:szCs w:val="36"/>
          <w:rtl/>
        </w:rPr>
        <w:t>لطعام أن لا يذكر اسم الله عليه</w:t>
      </w:r>
    </w:p>
    <w:p w:rsidR="00BB0719" w:rsidRDefault="00BB0719" w:rsidP="00BB07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0A5211" w:rsidRPr="00DC72E1" w:rsidRDefault="00BB0719" w:rsidP="00DC72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الشيطان يستحل الطعام، أي: يتمكن من أكله، ومعناه: أنه يتمكن من أكل الطعام إذا شرع فيه إنسان بغير ذكر الله تعالى، وأما إذا لم يشرع فيه أحد فلا يتمكن</w:t>
      </w:r>
      <w:r w:rsidR="00DC72E1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0A5211" w:rsidRPr="00DC72E1" w:rsidSect="00BF4D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30"/>
    <w:rsid w:val="000A5211"/>
    <w:rsid w:val="001E0730"/>
    <w:rsid w:val="006672E1"/>
    <w:rsid w:val="00BB0719"/>
    <w:rsid w:val="00D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1963A"/>
  <w15:docId w15:val="{28EEF19F-F1EA-46A5-B338-3CB6268A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A52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A52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A5211"/>
  </w:style>
  <w:style w:type="character" w:customStyle="1" w:styleId="search-keys">
    <w:name w:val="search-keys"/>
    <w:basedOn w:val="DefaultParagraphFont"/>
    <w:rsid w:val="000A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Mohamed Abdul Munim</dc:creator>
  <cp:lastModifiedBy>Islam Abuelhija</cp:lastModifiedBy>
  <cp:revision>6</cp:revision>
  <dcterms:created xsi:type="dcterms:W3CDTF">2017-11-04T08:26:00Z</dcterms:created>
  <dcterms:modified xsi:type="dcterms:W3CDTF">2017-11-27T09:09:00Z</dcterms:modified>
</cp:coreProperties>
</file>