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C6" w:rsidRDefault="00F92DC6" w:rsidP="00414CDA">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أمرنا رسول الله صلى ال</w:t>
      </w:r>
      <w:r>
        <w:rPr>
          <w:rFonts w:ascii="Traditional Arabic" w:hAnsi="Traditional Arabic" w:cs="Traditional Arabic"/>
          <w:sz w:val="36"/>
          <w:szCs w:val="36"/>
          <w:rtl/>
        </w:rPr>
        <w:t>له عليه وسلم بسبع ونهانا عن سبع</w:t>
      </w:r>
    </w:p>
    <w:p w:rsidR="00414CDA" w:rsidRDefault="00414CDA" w:rsidP="00F92DC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البراء بن عازب رضي الله عنه :</w:t>
      </w:r>
    </w:p>
    <w:p w:rsidR="00414CDA" w:rsidRDefault="00414CDA" w:rsidP="00414CD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أمرنا رسول الله صلى الله عليه وسلم بسبع ونهانا عن سبع : أمرنا بعيادة المريض، واتباع الجنازة، وتشميت العاطس، وإجابة الداعي، وإفشاء السلام، ونصر المظلوم، وإبرار المقسم .ونهانا عن خواتيم الذهب، وعن الشرب في الفضة، أو قال : آنية الفضة، وعن المياثر والقسي، وعن لبس الحرير والديباج والإستبرق .</w:t>
      </w:r>
    </w:p>
    <w:p w:rsidR="00414CDA" w:rsidRDefault="00414CDA" w:rsidP="00414CD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rsidR="002713C7" w:rsidRPr="00F92DC6" w:rsidRDefault="00414CDA" w:rsidP="00F92DC6">
      <w:pPr>
        <w:autoSpaceDE w:val="0"/>
        <w:autoSpaceDN w:val="0"/>
        <w:bidi/>
        <w:adjustRightInd w:val="0"/>
        <w:spacing w:after="0" w:line="240" w:lineRule="auto"/>
        <w:rPr>
          <w:rFonts w:ascii="Traditional Arabic" w:hAnsi="Traditional Arabic" w:cs="Traditional Arabic" w:hint="cs"/>
          <w:sz w:val="36"/>
          <w:szCs w:val="36"/>
          <w:rtl/>
        </w:rPr>
      </w:pPr>
      <w:r>
        <w:rPr>
          <w:rFonts w:ascii="Traditional Arabic" w:hAnsi="Traditional Arabic" w:cs="Traditional Arabic"/>
          <w:sz w:val="36"/>
          <w:szCs w:val="36"/>
          <w:rtl/>
        </w:rPr>
        <w:t>الأمور المنهي عنها في الحديث هي: لبس خواتيم الذهب؛ فإنه حرام على ذكور الأمة. والشرب في آنية الفضة والذهب، وقد ورد النهي عنها في أحاديث كثيرة، وهي حرام بالاتفاق. ولبس الحرير والمياثر والقسي والديباج والإستبرق، وكلها من أنواع الحرير، فلا تجوز للرجال إلا للحاجة، وتحل للنساء</w:t>
      </w:r>
      <w:r w:rsidR="00F92DC6">
        <w:rPr>
          <w:rFonts w:ascii="Traditional Arabic" w:hAnsi="Traditional Arabic" w:cs="Traditional Arabic" w:hint="cs"/>
          <w:sz w:val="36"/>
          <w:szCs w:val="36"/>
          <w:rtl/>
        </w:rPr>
        <w:t>.</w:t>
      </w:r>
      <w:bookmarkEnd w:id="0"/>
    </w:p>
    <w:sectPr w:rsidR="002713C7" w:rsidRPr="00F92D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8B"/>
    <w:rsid w:val="001871FD"/>
    <w:rsid w:val="002713C7"/>
    <w:rsid w:val="00414CDA"/>
    <w:rsid w:val="00887D8B"/>
    <w:rsid w:val="00BB22FA"/>
    <w:rsid w:val="00CB19A3"/>
    <w:rsid w:val="00F92D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243E"/>
  <w15:docId w15:val="{DCF6560F-A4EC-40BB-9FB9-C15A7EDB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dc:creator>
  <cp:keywords/>
  <dc:description/>
  <cp:lastModifiedBy>Islam Abuelhija</cp:lastModifiedBy>
  <cp:revision>9</cp:revision>
  <dcterms:created xsi:type="dcterms:W3CDTF">2017-11-18T13:46:00Z</dcterms:created>
  <dcterms:modified xsi:type="dcterms:W3CDTF">2017-11-27T09:11:00Z</dcterms:modified>
</cp:coreProperties>
</file>