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C21B" w14:textId="77777777" w:rsidR="00CC7CED" w:rsidRDefault="00CC7CED" w:rsidP="00CC7CED">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بعض آداب قضاء الحاجة</w:t>
      </w:r>
    </w:p>
    <w:p w14:paraId="59286B43" w14:textId="77777777" w:rsidR="00CC7CED" w:rsidRDefault="00CC7CED" w:rsidP="00CC7C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عدم استقبال قبلة الصلاة عند البول </w:t>
      </w:r>
      <w:proofErr w:type="gramStart"/>
      <w:r>
        <w:rPr>
          <w:rFonts w:ascii="Traditional Arabic" w:hAnsi="Traditional Arabic" w:cs="Traditional Arabic"/>
          <w:sz w:val="36"/>
          <w:szCs w:val="36"/>
          <w:rtl/>
        </w:rPr>
        <w:t>والغائط .قال</w:t>
      </w:r>
      <w:proofErr w:type="gramEnd"/>
      <w:r>
        <w:rPr>
          <w:rFonts w:ascii="Traditional Arabic" w:hAnsi="Traditional Arabic" w:cs="Traditional Arabic"/>
          <w:sz w:val="36"/>
          <w:szCs w:val="36"/>
          <w:rtl/>
        </w:rPr>
        <w:t xml:space="preserve"> رسول الله صلى الله عليه وسلم : إذا جلس أحدكم على حاجته فلا يستقبل القبلة ولا </w:t>
      </w:r>
      <w:proofErr w:type="spellStart"/>
      <w:r>
        <w:rPr>
          <w:rFonts w:ascii="Traditional Arabic" w:hAnsi="Traditional Arabic" w:cs="Traditional Arabic"/>
          <w:sz w:val="36"/>
          <w:szCs w:val="36"/>
          <w:rtl/>
        </w:rPr>
        <w:t>يستدبرها</w:t>
      </w:r>
      <w:proofErr w:type="spellEnd"/>
      <w:r>
        <w:rPr>
          <w:rFonts w:ascii="Traditional Arabic" w:hAnsi="Traditional Arabic" w:cs="Traditional Arabic"/>
          <w:sz w:val="36"/>
          <w:szCs w:val="36"/>
          <w:rtl/>
        </w:rPr>
        <w:t xml:space="preserve"> . رواه مسلم </w:t>
      </w:r>
    </w:p>
    <w:p w14:paraId="7EA7C114" w14:textId="77777777" w:rsidR="00CC7CED" w:rsidRDefault="00CC7CED" w:rsidP="00CC7C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 أن لا يمس ذكره بيمينه وهو يبول لقوله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 إذا بال أحدكم فلا يأخذن ذكره بيمينه ولا يستنجي بيمينه. " رواه البخاري </w:t>
      </w:r>
    </w:p>
    <w:p w14:paraId="04A71102" w14:textId="77777777" w:rsidR="00CC7CED" w:rsidRDefault="00CC7CED" w:rsidP="00CC7C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أن لا يزيل النجاسة بيمينه بل يستخدم شماله لمباشرة النجاسة في إزالتها للحديث المتقدم ولقوله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 إذا تمسح أحدكم فلا يتمسح بيمينه . " رواه البخاري</w:t>
      </w:r>
    </w:p>
    <w:p w14:paraId="18442D34" w14:textId="77777777" w:rsidR="00CC7CED" w:rsidRDefault="00CC7CED" w:rsidP="00CC7C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والسنة أن يقضي حاجته جالسا وأن يدنو من الأرض لأنه أستر وآمن من ارتداد رشاش البول عليه وتلويث بدنه وثيابه فإن أمن ذلك جاز البول قائما </w:t>
      </w:r>
    </w:p>
    <w:p w14:paraId="0A86F591" w14:textId="77777777" w:rsidR="00CC7CED" w:rsidRDefault="00CC7CED" w:rsidP="00CC7C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وإذا كان الإنسان في الفضاء وأراد قضاء حاجة ولم يجد شيئا يستره فليبتعد عمن حوله من </w:t>
      </w:r>
      <w:proofErr w:type="gramStart"/>
      <w:r>
        <w:rPr>
          <w:rFonts w:ascii="Traditional Arabic" w:hAnsi="Traditional Arabic" w:cs="Traditional Arabic"/>
          <w:sz w:val="36"/>
          <w:szCs w:val="36"/>
          <w:rtl/>
        </w:rPr>
        <w:t>الناس .عن</w:t>
      </w:r>
      <w:proofErr w:type="gramEnd"/>
      <w:r>
        <w:rPr>
          <w:rFonts w:ascii="Traditional Arabic" w:hAnsi="Traditional Arabic" w:cs="Traditional Arabic"/>
          <w:sz w:val="36"/>
          <w:szCs w:val="36"/>
          <w:rtl/>
        </w:rPr>
        <w:t xml:space="preserve"> عبد الرحمن بن أبي قراد قال خرجت مع رسول الله صلى الله عليه وسلم إلى الخلاء وكان إذا أراد الحاجة أبعد . رواه النسائي وهو في صحيح الجامع </w:t>
      </w:r>
    </w:p>
    <w:p w14:paraId="76876EB3" w14:textId="77777777" w:rsidR="00CC7CED" w:rsidRDefault="00CC7CED" w:rsidP="00CC7C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 </w:t>
      </w:r>
      <w:proofErr w:type="gramStart"/>
      <w:r>
        <w:rPr>
          <w:rFonts w:ascii="Traditional Arabic" w:hAnsi="Traditional Arabic" w:cs="Traditional Arabic"/>
          <w:sz w:val="36"/>
          <w:szCs w:val="36"/>
          <w:rtl/>
        </w:rPr>
        <w:t>أن لا</w:t>
      </w:r>
      <w:proofErr w:type="gramEnd"/>
      <w:r>
        <w:rPr>
          <w:rFonts w:ascii="Traditional Arabic" w:hAnsi="Traditional Arabic" w:cs="Traditional Arabic"/>
          <w:sz w:val="36"/>
          <w:szCs w:val="36"/>
          <w:rtl/>
        </w:rPr>
        <w:t xml:space="preserve"> يكشف العورة إلا بعد أن يدنو من الأرض لأنه أستر لما رواه أنس رضي الله عنه قال كان النبي صلى الله عليه وسلم إذا أراد الحاجة لم يرفع ثوبه حتى يدنو من الأرض رواه الترمذي وهو في صحيح الجامع </w:t>
      </w:r>
    </w:p>
    <w:p w14:paraId="44AEBD9E" w14:textId="77777777" w:rsidR="00CC7CED" w:rsidRDefault="00CC7CED" w:rsidP="00CC7C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الحفاظ على الأذكار بأن يقول عند دخول </w:t>
      </w:r>
      <w:proofErr w:type="gramStart"/>
      <w:r>
        <w:rPr>
          <w:rFonts w:ascii="Traditional Arabic" w:hAnsi="Traditional Arabic" w:cs="Traditional Arabic"/>
          <w:sz w:val="36"/>
          <w:szCs w:val="36"/>
          <w:rtl/>
        </w:rPr>
        <w:t>الخلاء :</w:t>
      </w:r>
      <w:proofErr w:type="gramEnd"/>
      <w:r>
        <w:rPr>
          <w:rFonts w:ascii="Traditional Arabic" w:hAnsi="Traditional Arabic" w:cs="Traditional Arabic"/>
          <w:sz w:val="36"/>
          <w:szCs w:val="36"/>
          <w:rtl/>
        </w:rPr>
        <w:t xml:space="preserve"> بسم الله ، اللهم إني أعوذ بك من الخبث والخبائث ، وعند الخروج يقول : غفرانك .</w:t>
      </w:r>
    </w:p>
    <w:p w14:paraId="7EAD2226" w14:textId="77777777" w:rsidR="00CC7CED" w:rsidRDefault="00CC7CED" w:rsidP="00CC7C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الاعتناء بإزالة النجاسة بعد الفراغ من قضاء الحاجة لقوله صلى الله عليه وسلم محذرا من التساهل في التطهر من </w:t>
      </w:r>
      <w:proofErr w:type="gramStart"/>
      <w:r>
        <w:rPr>
          <w:rFonts w:ascii="Traditional Arabic" w:hAnsi="Traditional Arabic" w:cs="Traditional Arabic"/>
          <w:sz w:val="36"/>
          <w:szCs w:val="36"/>
          <w:rtl/>
        </w:rPr>
        <w:t>البول :</w:t>
      </w:r>
      <w:proofErr w:type="gramEnd"/>
      <w:r>
        <w:rPr>
          <w:rFonts w:ascii="Traditional Arabic" w:hAnsi="Traditional Arabic" w:cs="Traditional Arabic"/>
          <w:sz w:val="36"/>
          <w:szCs w:val="36"/>
          <w:rtl/>
        </w:rPr>
        <w:t xml:space="preserve"> " أكثر عذاب القبر من البول . " رواه ابن ماجة وهو في صحيح الجامع </w:t>
      </w:r>
    </w:p>
    <w:p w14:paraId="3DC9F3DC" w14:textId="4F80AE6A" w:rsidR="00F02D83" w:rsidRPr="00CC7CED" w:rsidRDefault="00CC7CED" w:rsidP="00CC7CE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F02D83" w:rsidRPr="00CC7CED" w:rsidSect="008F1B5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D15B9"/>
    <w:multiLevelType w:val="hybridMultilevel"/>
    <w:tmpl w:val="43EE7F02"/>
    <w:lvl w:ilvl="0" w:tplc="942CF41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0720A"/>
    <w:multiLevelType w:val="hybridMultilevel"/>
    <w:tmpl w:val="D1E6FE20"/>
    <w:lvl w:ilvl="0" w:tplc="D4CA067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02DBA"/>
    <w:multiLevelType w:val="hybridMultilevel"/>
    <w:tmpl w:val="5908F178"/>
    <w:lvl w:ilvl="0" w:tplc="155CCCB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4D3F"/>
    <w:rsid w:val="00394E4D"/>
    <w:rsid w:val="00507362"/>
    <w:rsid w:val="005B7614"/>
    <w:rsid w:val="00625A77"/>
    <w:rsid w:val="00714D3F"/>
    <w:rsid w:val="00764BDA"/>
    <w:rsid w:val="00A5440E"/>
    <w:rsid w:val="00C33ED3"/>
    <w:rsid w:val="00CC7CED"/>
    <w:rsid w:val="00F02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5BAD"/>
  <w15:chartTrackingRefBased/>
  <w15:docId w15:val="{B94AB55D-40B5-4BDB-A291-DDA90A4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9</cp:revision>
  <dcterms:created xsi:type="dcterms:W3CDTF">2019-11-23T07:01:00Z</dcterms:created>
  <dcterms:modified xsi:type="dcterms:W3CDTF">2019-11-28T08:48:00Z</dcterms:modified>
</cp:coreProperties>
</file>