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69" w:rsidRDefault="00DC1E69" w:rsidP="00F6109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</w:p>
    <w:p w:rsidR="00DC1E69" w:rsidRDefault="00F6109A" w:rsidP="00DC1E6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DC1E69">
        <w:rPr>
          <w:rFonts w:ascii="Traditional Arabic" w:cs="Traditional Arabic" w:hint="eastAsia"/>
          <w:sz w:val="36"/>
          <w:szCs w:val="36"/>
          <w:rtl/>
        </w:rPr>
        <w:t>ملازمة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ذكر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</w:t>
      </w:r>
      <w:r w:rsidR="00DC1E69">
        <w:rPr>
          <w:rFonts w:ascii="Traditional Arabic" w:cs="Traditional Arabic"/>
          <w:sz w:val="36"/>
          <w:szCs w:val="36"/>
          <w:rtl/>
        </w:rPr>
        <w:t xml:space="preserve">: </w:t>
      </w:r>
      <w:r w:rsidR="00DC1E69">
        <w:rPr>
          <w:rFonts w:ascii="Traditional Arabic" w:cs="Traditional Arabic" w:hint="eastAsia"/>
          <w:sz w:val="36"/>
          <w:szCs w:val="36"/>
          <w:rtl/>
        </w:rPr>
        <w:t>المسلم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يحرص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على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ذكر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</w:t>
      </w:r>
      <w:r w:rsidR="00DC1E69">
        <w:rPr>
          <w:rFonts w:ascii="Traditional Arabic" w:cs="Traditional Arabic"/>
          <w:sz w:val="36"/>
          <w:szCs w:val="36"/>
          <w:rtl/>
        </w:rPr>
        <w:t xml:space="preserve"> -</w:t>
      </w:r>
      <w:r w:rsidR="00DC1E69">
        <w:rPr>
          <w:rFonts w:ascii="Traditional Arabic" w:cs="Traditional Arabic" w:hint="eastAsia"/>
          <w:sz w:val="36"/>
          <w:szCs w:val="36"/>
          <w:rtl/>
        </w:rPr>
        <w:t>تعالى</w:t>
      </w:r>
      <w:r w:rsidR="00DC1E69">
        <w:rPr>
          <w:rFonts w:ascii="Traditional Arabic" w:cs="Traditional Arabic"/>
          <w:sz w:val="36"/>
          <w:szCs w:val="36"/>
          <w:rtl/>
        </w:rPr>
        <w:t xml:space="preserve">- </w:t>
      </w:r>
      <w:r w:rsidR="00DC1E69">
        <w:rPr>
          <w:rFonts w:ascii="Traditional Arabic" w:cs="Traditional Arabic" w:hint="eastAsia"/>
          <w:sz w:val="36"/>
          <w:szCs w:val="36"/>
          <w:rtl/>
        </w:rPr>
        <w:t>وتلاوة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القرآن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الكريم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وتجنب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الانشغال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بأمور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الدنيا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وهو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في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المسجد</w:t>
      </w:r>
      <w:r w:rsidR="00DC1E69">
        <w:rPr>
          <w:rFonts w:ascii="Traditional Arabic" w:cs="Traditional Arabic"/>
          <w:sz w:val="36"/>
          <w:szCs w:val="36"/>
          <w:rtl/>
        </w:rPr>
        <w:t xml:space="preserve">. </w:t>
      </w:r>
      <w:r w:rsidR="00DC1E69">
        <w:rPr>
          <w:rFonts w:ascii="Traditional Arabic" w:cs="Traditional Arabic" w:hint="eastAsia"/>
          <w:sz w:val="36"/>
          <w:szCs w:val="36"/>
          <w:rtl/>
        </w:rPr>
        <w:t>قال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صلى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عليه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وسلم</w:t>
      </w:r>
      <w:r w:rsidR="00DC1E69">
        <w:rPr>
          <w:rFonts w:ascii="Traditional Arabic" w:cs="Traditional Arabic"/>
          <w:sz w:val="36"/>
          <w:szCs w:val="36"/>
          <w:rtl/>
        </w:rPr>
        <w:t xml:space="preserve">:(... </w:t>
      </w:r>
      <w:r w:rsidR="00DC1E69">
        <w:rPr>
          <w:rFonts w:ascii="Traditional Arabic" w:cs="Traditional Arabic" w:hint="eastAsia"/>
          <w:sz w:val="36"/>
          <w:szCs w:val="36"/>
          <w:rtl/>
        </w:rPr>
        <w:t>إنما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جعلت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المساجد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لذكر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وللصلاة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ولقراءة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القرآن</w:t>
      </w:r>
      <w:r w:rsidR="00DC1E69">
        <w:rPr>
          <w:rFonts w:ascii="Traditional Arabic" w:cs="Traditional Arabic"/>
          <w:sz w:val="36"/>
          <w:szCs w:val="36"/>
          <w:rtl/>
        </w:rPr>
        <w:t>) [</w:t>
      </w:r>
      <w:r w:rsidR="00DC1E69">
        <w:rPr>
          <w:rFonts w:ascii="Traditional Arabic" w:cs="Traditional Arabic" w:hint="eastAsia"/>
          <w:sz w:val="36"/>
          <w:szCs w:val="36"/>
          <w:rtl/>
        </w:rPr>
        <w:t>متفق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عليه</w:t>
      </w:r>
      <w:r w:rsidR="00DC1E69">
        <w:rPr>
          <w:rFonts w:ascii="Traditional Arabic" w:cs="Traditional Arabic"/>
          <w:sz w:val="36"/>
          <w:szCs w:val="36"/>
          <w:rtl/>
        </w:rPr>
        <w:t>].</w:t>
      </w:r>
    </w:p>
    <w:p w:rsidR="00DC1E69" w:rsidRDefault="00F6109A" w:rsidP="00DC1E6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DC1E69">
        <w:rPr>
          <w:rFonts w:ascii="Traditional Arabic" w:cs="Traditional Arabic" w:hint="eastAsia"/>
          <w:sz w:val="36"/>
          <w:szCs w:val="36"/>
          <w:rtl/>
        </w:rPr>
        <w:t>عدم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المرور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من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أمام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المصلي</w:t>
      </w:r>
      <w:r w:rsidR="00DC1E69">
        <w:rPr>
          <w:rFonts w:ascii="Traditional Arabic" w:cs="Traditional Arabic"/>
          <w:sz w:val="36"/>
          <w:szCs w:val="36"/>
          <w:rtl/>
        </w:rPr>
        <w:t xml:space="preserve">: </w:t>
      </w:r>
      <w:r w:rsidR="00DC1E69">
        <w:rPr>
          <w:rFonts w:ascii="Traditional Arabic" w:cs="Traditional Arabic" w:hint="eastAsia"/>
          <w:sz w:val="36"/>
          <w:szCs w:val="36"/>
          <w:rtl/>
        </w:rPr>
        <w:t>المسلم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لا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يمر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من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أمام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المصلي،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قال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صلى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عليه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وسلم</w:t>
      </w:r>
      <w:r w:rsidR="00DC1E69">
        <w:rPr>
          <w:rFonts w:ascii="Traditional Arabic" w:cs="Traditional Arabic"/>
          <w:sz w:val="36"/>
          <w:szCs w:val="36"/>
          <w:rtl/>
        </w:rPr>
        <w:t xml:space="preserve">: ( </w:t>
      </w:r>
      <w:r w:rsidR="00DC1E69">
        <w:rPr>
          <w:rFonts w:ascii="Traditional Arabic" w:cs="Traditional Arabic" w:hint="eastAsia"/>
          <w:sz w:val="36"/>
          <w:szCs w:val="36"/>
          <w:rtl/>
        </w:rPr>
        <w:t>لو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يعلم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المار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بين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يدي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المصلى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ماذا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عليه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،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لكان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أن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يقف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أربعين،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خيرا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له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من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أن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يمر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بين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يديه</w:t>
      </w:r>
      <w:r w:rsidR="00DC1E69">
        <w:rPr>
          <w:rFonts w:ascii="Traditional Arabic" w:cs="Traditional Arabic"/>
          <w:sz w:val="36"/>
          <w:szCs w:val="36"/>
          <w:rtl/>
        </w:rPr>
        <w:t xml:space="preserve"> ) [</w:t>
      </w:r>
      <w:r w:rsidR="00DC1E69">
        <w:rPr>
          <w:rFonts w:ascii="Traditional Arabic" w:cs="Traditional Arabic" w:hint="eastAsia"/>
          <w:sz w:val="36"/>
          <w:szCs w:val="36"/>
          <w:rtl/>
        </w:rPr>
        <w:t>مسلم</w:t>
      </w:r>
      <w:r w:rsidR="00DC1E69">
        <w:rPr>
          <w:rFonts w:ascii="Traditional Arabic" w:cs="Traditional Arabic"/>
          <w:sz w:val="36"/>
          <w:szCs w:val="36"/>
          <w:rtl/>
        </w:rPr>
        <w:t>].</w:t>
      </w:r>
      <w:r w:rsidR="00DC1E69">
        <w:rPr>
          <w:rFonts w:ascii="Traditional Arabic" w:cs="Traditional Arabic" w:hint="eastAsia"/>
          <w:sz w:val="36"/>
          <w:szCs w:val="36"/>
          <w:rtl/>
        </w:rPr>
        <w:t>وإذا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كان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المسلم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في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جماعة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فالإمام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سترة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للمأمومين،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أما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إذا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كان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منفردا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في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صلاة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فلا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يجوز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لأحد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أن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يمر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من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أمامه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إلا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بعد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اتخاذ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سترة</w:t>
      </w:r>
      <w:r w:rsidR="00DC1E69">
        <w:rPr>
          <w:rFonts w:ascii="Traditional Arabic" w:cs="Traditional Arabic"/>
          <w:sz w:val="36"/>
          <w:szCs w:val="36"/>
          <w:rtl/>
        </w:rPr>
        <w:t>.</w:t>
      </w:r>
    </w:p>
    <w:p w:rsidR="00DC1E69" w:rsidRDefault="00F6109A" w:rsidP="00DC1E6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DC1E69">
        <w:rPr>
          <w:rFonts w:ascii="Traditional Arabic" w:cs="Traditional Arabic" w:hint="eastAsia"/>
          <w:sz w:val="36"/>
          <w:szCs w:val="36"/>
          <w:rtl/>
        </w:rPr>
        <w:t>تجنب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رفع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الصوت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أو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التخاصم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فيه</w:t>
      </w:r>
      <w:r w:rsidR="00DC1E69">
        <w:rPr>
          <w:rFonts w:ascii="Traditional Arabic" w:cs="Traditional Arabic"/>
          <w:sz w:val="36"/>
          <w:szCs w:val="36"/>
          <w:rtl/>
        </w:rPr>
        <w:t xml:space="preserve">: </w:t>
      </w:r>
      <w:r w:rsidR="00DC1E69">
        <w:rPr>
          <w:rFonts w:ascii="Traditional Arabic" w:cs="Traditional Arabic" w:hint="eastAsia"/>
          <w:sz w:val="36"/>
          <w:szCs w:val="36"/>
          <w:rtl/>
        </w:rPr>
        <w:t>المسلم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عندما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يدخل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المسجد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،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فإنه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يحافظ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على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الوقار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والسكينة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والهدوء</w:t>
      </w:r>
      <w:r w:rsidR="00DC1E69">
        <w:rPr>
          <w:rFonts w:ascii="Traditional Arabic" w:cs="Traditional Arabic"/>
          <w:sz w:val="36"/>
          <w:szCs w:val="36"/>
          <w:rtl/>
        </w:rPr>
        <w:t>.</w:t>
      </w:r>
      <w:r w:rsidR="00DC1E69">
        <w:rPr>
          <w:rFonts w:ascii="Traditional Arabic" w:cs="Traditional Arabic" w:hint="eastAsia"/>
          <w:sz w:val="36"/>
          <w:szCs w:val="36"/>
          <w:rtl/>
        </w:rPr>
        <w:t>لقول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عمر</w:t>
      </w:r>
      <w:r w:rsidR="00DC1E69">
        <w:rPr>
          <w:rFonts w:ascii="Traditional Arabic" w:cs="Traditional Arabic"/>
          <w:sz w:val="36"/>
          <w:szCs w:val="36"/>
          <w:rtl/>
        </w:rPr>
        <w:t xml:space="preserve"> -</w:t>
      </w:r>
      <w:r w:rsidR="00DC1E69">
        <w:rPr>
          <w:rFonts w:ascii="Traditional Arabic" w:cs="Traditional Arabic" w:hint="eastAsia"/>
          <w:sz w:val="36"/>
          <w:szCs w:val="36"/>
          <w:rtl/>
        </w:rPr>
        <w:t>رضي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عنه</w:t>
      </w:r>
      <w:r w:rsidR="00DC1E69">
        <w:rPr>
          <w:rFonts w:ascii="Traditional Arabic" w:cs="Traditional Arabic"/>
          <w:sz w:val="36"/>
          <w:szCs w:val="36"/>
          <w:rtl/>
        </w:rPr>
        <w:t xml:space="preserve">- </w:t>
      </w:r>
      <w:r w:rsidR="00DC1E69">
        <w:rPr>
          <w:rFonts w:ascii="Traditional Arabic" w:cs="Traditional Arabic" w:hint="eastAsia"/>
          <w:sz w:val="36"/>
          <w:szCs w:val="36"/>
          <w:rtl/>
        </w:rPr>
        <w:t>لرجلين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من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الطائف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رفعا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صوتهما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في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المسجد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النبوي</w:t>
      </w:r>
      <w:r w:rsidR="00DC1E69">
        <w:rPr>
          <w:rFonts w:ascii="Traditional Arabic" w:cs="Traditional Arabic"/>
          <w:sz w:val="36"/>
          <w:szCs w:val="36"/>
          <w:rtl/>
        </w:rPr>
        <w:t xml:space="preserve">: </w:t>
      </w:r>
      <w:r w:rsidR="00DC1E69">
        <w:rPr>
          <w:rFonts w:ascii="Traditional Arabic" w:cs="Traditional Arabic" w:hint="eastAsia"/>
          <w:sz w:val="36"/>
          <w:szCs w:val="36"/>
          <w:rtl/>
        </w:rPr>
        <w:t>لو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كنتما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من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أهل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البلد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لأوجعتكما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ضربا،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ترفعان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أصواتكما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في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مسجد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رسول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صلى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عليه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وسلم</w:t>
      </w:r>
      <w:r w:rsidR="00DC1E69">
        <w:rPr>
          <w:rFonts w:ascii="Traditional Arabic" w:cs="Traditional Arabic"/>
          <w:sz w:val="36"/>
          <w:szCs w:val="36"/>
          <w:rtl/>
        </w:rPr>
        <w:t>. [</w:t>
      </w:r>
      <w:r w:rsidR="00DC1E69">
        <w:rPr>
          <w:rFonts w:ascii="Traditional Arabic" w:cs="Traditional Arabic" w:hint="eastAsia"/>
          <w:sz w:val="36"/>
          <w:szCs w:val="36"/>
          <w:rtl/>
        </w:rPr>
        <w:t>البخاري</w:t>
      </w:r>
      <w:r w:rsidR="00DC1E69">
        <w:rPr>
          <w:rFonts w:ascii="Traditional Arabic" w:cs="Traditional Arabic"/>
          <w:sz w:val="36"/>
          <w:szCs w:val="36"/>
          <w:rtl/>
        </w:rPr>
        <w:t>].</w:t>
      </w:r>
    </w:p>
    <w:p w:rsidR="00DC1E69" w:rsidRDefault="00F6109A" w:rsidP="00DC1E6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DC1E69">
        <w:rPr>
          <w:rFonts w:ascii="Traditional Arabic" w:cs="Traditional Arabic" w:hint="eastAsia"/>
          <w:sz w:val="36"/>
          <w:szCs w:val="36"/>
          <w:rtl/>
        </w:rPr>
        <w:t>الحرص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على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نظافته</w:t>
      </w:r>
      <w:r w:rsidR="00DC1E69">
        <w:rPr>
          <w:rFonts w:ascii="Traditional Arabic" w:cs="Traditional Arabic"/>
          <w:sz w:val="36"/>
          <w:szCs w:val="36"/>
          <w:rtl/>
        </w:rPr>
        <w:t xml:space="preserve">: </w:t>
      </w:r>
      <w:r w:rsidR="00DC1E69">
        <w:rPr>
          <w:rFonts w:ascii="Traditional Arabic" w:cs="Traditional Arabic" w:hint="eastAsia"/>
          <w:sz w:val="36"/>
          <w:szCs w:val="36"/>
          <w:rtl/>
        </w:rPr>
        <w:t>قال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رسول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صلى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عليه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وسلم</w:t>
      </w:r>
      <w:r w:rsidR="00DC1E69">
        <w:rPr>
          <w:rFonts w:ascii="Traditional Arabic" w:cs="Traditional Arabic"/>
          <w:sz w:val="36"/>
          <w:szCs w:val="36"/>
          <w:rtl/>
        </w:rPr>
        <w:t xml:space="preserve">: ( </w:t>
      </w:r>
      <w:r w:rsidR="00DC1E69">
        <w:rPr>
          <w:rFonts w:ascii="Traditional Arabic" w:cs="Traditional Arabic" w:hint="eastAsia"/>
          <w:sz w:val="36"/>
          <w:szCs w:val="36"/>
          <w:rtl/>
        </w:rPr>
        <w:t>البصاق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في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المسجد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خطيئة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،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وكفارتها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دفنه</w:t>
      </w:r>
      <w:r w:rsidR="00DC1E69">
        <w:rPr>
          <w:rFonts w:ascii="Traditional Arabic" w:cs="Traditional Arabic"/>
          <w:sz w:val="36"/>
          <w:szCs w:val="36"/>
          <w:rtl/>
        </w:rPr>
        <w:t>) [</w:t>
      </w:r>
      <w:r w:rsidR="00DC1E69">
        <w:rPr>
          <w:rFonts w:ascii="Traditional Arabic" w:cs="Traditional Arabic" w:hint="eastAsia"/>
          <w:sz w:val="36"/>
          <w:szCs w:val="36"/>
          <w:rtl/>
        </w:rPr>
        <w:t>متفق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عليه</w:t>
      </w:r>
      <w:r w:rsidR="00DC1E69">
        <w:rPr>
          <w:rFonts w:ascii="Traditional Arabic" w:cs="Traditional Arabic"/>
          <w:sz w:val="36"/>
          <w:szCs w:val="36"/>
          <w:rtl/>
        </w:rPr>
        <w:t>].</w:t>
      </w:r>
    </w:p>
    <w:p w:rsidR="00DC1E69" w:rsidRDefault="00F6109A" w:rsidP="00DC1E6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DC1E69">
        <w:rPr>
          <w:rFonts w:ascii="Traditional Arabic" w:cs="Traditional Arabic" w:hint="eastAsia"/>
          <w:sz w:val="36"/>
          <w:szCs w:val="36"/>
          <w:rtl/>
        </w:rPr>
        <w:t>الدعاء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عند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الخروج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منه</w:t>
      </w:r>
      <w:r w:rsidR="00DC1E69">
        <w:rPr>
          <w:rFonts w:ascii="Traditional Arabic" w:cs="Traditional Arabic"/>
          <w:sz w:val="36"/>
          <w:szCs w:val="36"/>
          <w:rtl/>
        </w:rPr>
        <w:t xml:space="preserve">: </w:t>
      </w:r>
      <w:r w:rsidR="00DC1E69">
        <w:rPr>
          <w:rFonts w:ascii="Traditional Arabic" w:cs="Traditional Arabic" w:hint="eastAsia"/>
          <w:sz w:val="36"/>
          <w:szCs w:val="36"/>
          <w:rtl/>
        </w:rPr>
        <w:t>المسلم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يخرج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من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المسجد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برجله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اليسرى،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ويقول</w:t>
      </w:r>
      <w:r w:rsidR="00DC1E69">
        <w:rPr>
          <w:rFonts w:ascii="Traditional Arabic" w:cs="Traditional Arabic"/>
          <w:sz w:val="36"/>
          <w:szCs w:val="36"/>
          <w:rtl/>
        </w:rPr>
        <w:t>: (</w:t>
      </w:r>
      <w:r w:rsidR="00DC1E69">
        <w:rPr>
          <w:rFonts w:ascii="Traditional Arabic" w:cs="Traditional Arabic" w:hint="eastAsia"/>
          <w:sz w:val="36"/>
          <w:szCs w:val="36"/>
          <w:rtl/>
        </w:rPr>
        <w:t>بسم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</w:t>
      </w:r>
      <w:r w:rsidR="00DC1E69">
        <w:rPr>
          <w:rFonts w:ascii="Traditional Arabic" w:cs="Traditional Arabic"/>
          <w:sz w:val="36"/>
          <w:szCs w:val="36"/>
          <w:rtl/>
        </w:rPr>
        <w:t xml:space="preserve"> .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صل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على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محمد</w:t>
      </w:r>
      <w:r w:rsidR="00DC1E69">
        <w:rPr>
          <w:rFonts w:ascii="Traditional Arabic" w:cs="Traditional Arabic"/>
          <w:sz w:val="36"/>
          <w:szCs w:val="36"/>
          <w:rtl/>
        </w:rPr>
        <w:t xml:space="preserve"> .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إني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أسألك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من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فضلك</w:t>
      </w:r>
      <w:r w:rsidR="00DC1E69">
        <w:rPr>
          <w:rFonts w:ascii="Traditional Arabic" w:cs="Traditional Arabic"/>
          <w:sz w:val="36"/>
          <w:szCs w:val="36"/>
          <w:rtl/>
        </w:rPr>
        <w:t>) [</w:t>
      </w:r>
      <w:r w:rsidR="00DC1E69">
        <w:rPr>
          <w:rFonts w:ascii="Traditional Arabic" w:cs="Traditional Arabic" w:hint="eastAsia"/>
          <w:sz w:val="36"/>
          <w:szCs w:val="36"/>
          <w:rtl/>
        </w:rPr>
        <w:t>مسلم</w:t>
      </w:r>
      <w:r w:rsidR="00DC1E69">
        <w:rPr>
          <w:rFonts w:ascii="Traditional Arabic" w:cs="Traditional Arabic"/>
          <w:sz w:val="36"/>
          <w:szCs w:val="36"/>
          <w:rtl/>
        </w:rPr>
        <w:t>].</w:t>
      </w:r>
    </w:p>
    <w:p w:rsidR="00DC1E69" w:rsidRDefault="00F6109A" w:rsidP="00DC1E6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DC1E69">
        <w:rPr>
          <w:rFonts w:ascii="Traditional Arabic" w:cs="Traditional Arabic" w:hint="eastAsia"/>
          <w:sz w:val="36"/>
          <w:szCs w:val="36"/>
          <w:rtl/>
        </w:rPr>
        <w:t>عدم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البيع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والشراء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فيها</w:t>
      </w:r>
      <w:r w:rsidR="00DC1E69">
        <w:rPr>
          <w:rFonts w:ascii="Traditional Arabic" w:cs="Traditional Arabic"/>
          <w:sz w:val="36"/>
          <w:szCs w:val="36"/>
          <w:rtl/>
        </w:rPr>
        <w:t xml:space="preserve">: </w:t>
      </w:r>
      <w:r w:rsidR="00DC1E69">
        <w:rPr>
          <w:rFonts w:ascii="Traditional Arabic" w:cs="Traditional Arabic" w:hint="eastAsia"/>
          <w:sz w:val="36"/>
          <w:szCs w:val="36"/>
          <w:rtl/>
        </w:rPr>
        <w:t>قال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رسول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صلى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عليه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وسلم</w:t>
      </w:r>
      <w:r w:rsidR="00DC1E69">
        <w:rPr>
          <w:rFonts w:ascii="Traditional Arabic" w:cs="Traditional Arabic"/>
          <w:sz w:val="36"/>
          <w:szCs w:val="36"/>
          <w:rtl/>
        </w:rPr>
        <w:t>: (</w:t>
      </w:r>
      <w:r w:rsidR="00DC1E69">
        <w:rPr>
          <w:rFonts w:ascii="Traditional Arabic" w:cs="Traditional Arabic" w:hint="eastAsia"/>
          <w:sz w:val="36"/>
          <w:szCs w:val="36"/>
          <w:rtl/>
        </w:rPr>
        <w:t>إذا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رأيتم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من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يبيع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أو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يبتاع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في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المسجد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فقولوا</w:t>
      </w:r>
      <w:r w:rsidR="00DC1E69">
        <w:rPr>
          <w:rFonts w:ascii="Traditional Arabic" w:cs="Traditional Arabic"/>
          <w:sz w:val="36"/>
          <w:szCs w:val="36"/>
          <w:rtl/>
        </w:rPr>
        <w:t xml:space="preserve">: </w:t>
      </w:r>
      <w:r w:rsidR="00DC1E69">
        <w:rPr>
          <w:rFonts w:ascii="Traditional Arabic" w:cs="Traditional Arabic" w:hint="eastAsia"/>
          <w:sz w:val="36"/>
          <w:szCs w:val="36"/>
          <w:rtl/>
        </w:rPr>
        <w:t>لا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أربح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لك</w:t>
      </w:r>
      <w:r w:rsidR="00DC1E69">
        <w:rPr>
          <w:rFonts w:ascii="Traditional Arabic" w:cs="Traditional Arabic"/>
          <w:sz w:val="36"/>
          <w:szCs w:val="36"/>
          <w:rtl/>
        </w:rPr>
        <w:t xml:space="preserve"> . </w:t>
      </w:r>
      <w:r w:rsidR="00DC1E69">
        <w:rPr>
          <w:rFonts w:ascii="Traditional Arabic" w:cs="Traditional Arabic" w:hint="eastAsia"/>
          <w:sz w:val="36"/>
          <w:szCs w:val="36"/>
          <w:rtl/>
        </w:rPr>
        <w:t>وإذا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رأيتم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من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ينشد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ضالة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فقولوا</w:t>
      </w:r>
      <w:r w:rsidR="00DC1E69">
        <w:rPr>
          <w:rFonts w:ascii="Traditional Arabic" w:cs="Traditional Arabic"/>
          <w:sz w:val="36"/>
          <w:szCs w:val="36"/>
          <w:rtl/>
        </w:rPr>
        <w:t xml:space="preserve">: </w:t>
      </w:r>
      <w:r w:rsidR="00DC1E69">
        <w:rPr>
          <w:rFonts w:ascii="Traditional Arabic" w:cs="Traditional Arabic" w:hint="eastAsia"/>
          <w:sz w:val="36"/>
          <w:szCs w:val="36"/>
          <w:rtl/>
        </w:rPr>
        <w:t>لا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ردها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عليك</w:t>
      </w:r>
      <w:r w:rsidR="00DC1E69">
        <w:rPr>
          <w:rFonts w:ascii="Traditional Arabic" w:cs="Traditional Arabic"/>
          <w:sz w:val="36"/>
          <w:szCs w:val="36"/>
          <w:rtl/>
        </w:rPr>
        <w:t>) [</w:t>
      </w:r>
      <w:r w:rsidR="00DC1E69">
        <w:rPr>
          <w:rFonts w:ascii="Traditional Arabic" w:cs="Traditional Arabic" w:hint="eastAsia"/>
          <w:sz w:val="36"/>
          <w:szCs w:val="36"/>
          <w:rtl/>
        </w:rPr>
        <w:t>الترمذي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والنسائي</w:t>
      </w:r>
      <w:r w:rsidR="00DC1E69">
        <w:rPr>
          <w:rFonts w:ascii="Traditional Arabic" w:cs="Traditional Arabic"/>
          <w:sz w:val="36"/>
          <w:szCs w:val="36"/>
          <w:rtl/>
        </w:rPr>
        <w:t>].</w:t>
      </w:r>
    </w:p>
    <w:p w:rsidR="00DC1E69" w:rsidRDefault="00F6109A" w:rsidP="00F6109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DC1E69">
        <w:rPr>
          <w:rFonts w:ascii="Traditional Arabic" w:cs="Traditional Arabic" w:hint="eastAsia"/>
          <w:sz w:val="36"/>
          <w:szCs w:val="36"/>
          <w:rtl/>
        </w:rPr>
        <w:t>ترتيب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الصفوف</w:t>
      </w:r>
      <w:r w:rsidR="00DC1E69">
        <w:rPr>
          <w:rFonts w:ascii="Traditional Arabic" w:cs="Traditional Arabic"/>
          <w:sz w:val="36"/>
          <w:szCs w:val="36"/>
          <w:rtl/>
        </w:rPr>
        <w:t xml:space="preserve">: </w:t>
      </w:r>
      <w:r w:rsidR="00DC1E69">
        <w:rPr>
          <w:rFonts w:ascii="Traditional Arabic" w:cs="Traditional Arabic" w:hint="eastAsia"/>
          <w:sz w:val="36"/>
          <w:szCs w:val="36"/>
          <w:rtl/>
        </w:rPr>
        <w:t>فقد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كان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النبي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صلى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الله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عليه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وسلم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يسوي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الصفوف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ويقول</w:t>
      </w:r>
      <w:r w:rsidR="00DC1E69">
        <w:rPr>
          <w:rFonts w:ascii="Traditional Arabic" w:cs="Traditional Arabic"/>
          <w:sz w:val="36"/>
          <w:szCs w:val="36"/>
          <w:rtl/>
        </w:rPr>
        <w:t>: (</w:t>
      </w:r>
      <w:r w:rsidR="00DC1E69">
        <w:rPr>
          <w:rFonts w:ascii="Traditional Arabic" w:cs="Traditional Arabic" w:hint="eastAsia"/>
          <w:sz w:val="36"/>
          <w:szCs w:val="36"/>
          <w:rtl/>
        </w:rPr>
        <w:t>استووا،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ولا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تختلفوا،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فتختلف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قلوبكم،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ليلني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منكم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أولو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الأحلام</w:t>
      </w:r>
      <w:r w:rsidR="00DC1E69">
        <w:rPr>
          <w:rFonts w:ascii="Traditional Arabic" w:cs="Traditional Arabic"/>
          <w:sz w:val="36"/>
          <w:szCs w:val="36"/>
          <w:rtl/>
        </w:rPr>
        <w:t xml:space="preserve"> </w:t>
      </w:r>
      <w:r w:rsidR="00DC1E69">
        <w:rPr>
          <w:rFonts w:ascii="Traditional Arabic" w:cs="Traditional Arabic" w:hint="eastAsia"/>
          <w:sz w:val="36"/>
          <w:szCs w:val="36"/>
          <w:rtl/>
        </w:rPr>
        <w:t>والنهى</w:t>
      </w:r>
      <w:r w:rsidR="00DC1E69">
        <w:rPr>
          <w:rFonts w:ascii="Traditional Arabic" w:cs="Traditional Arabic"/>
          <w:sz w:val="36"/>
          <w:szCs w:val="36"/>
          <w:rtl/>
        </w:rPr>
        <w:t>) [</w:t>
      </w:r>
      <w:r w:rsidR="00DC1E69">
        <w:rPr>
          <w:rFonts w:ascii="Traditional Arabic" w:cs="Traditional Arabic" w:hint="eastAsia"/>
          <w:sz w:val="36"/>
          <w:szCs w:val="36"/>
          <w:rtl/>
        </w:rPr>
        <w:t>مسلم</w:t>
      </w:r>
      <w:r w:rsidR="00DC1E69">
        <w:rPr>
          <w:rFonts w:ascii="Traditional Arabic" w:cs="Traditional Arabic"/>
          <w:sz w:val="36"/>
          <w:szCs w:val="36"/>
          <w:rtl/>
        </w:rPr>
        <w:t>].</w:t>
      </w:r>
    </w:p>
    <w:p w:rsidR="00F6109A" w:rsidRPr="00F6109A" w:rsidRDefault="00DC1E69" w:rsidP="00F6109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سووا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صفوفكم،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>) [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>].</w:t>
      </w:r>
      <w:bookmarkEnd w:id="0"/>
    </w:p>
    <w:sectPr w:rsidR="00F6109A" w:rsidRPr="00F6109A" w:rsidSect="00DC1E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02731"/>
    <w:rsid w:val="00002731"/>
    <w:rsid w:val="00057D00"/>
    <w:rsid w:val="002047E1"/>
    <w:rsid w:val="00A17C15"/>
    <w:rsid w:val="00D353ED"/>
    <w:rsid w:val="00DC1E69"/>
    <w:rsid w:val="00F6109A"/>
    <w:rsid w:val="00FC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59956"/>
  <w15:docId w15:val="{10CE6834-C5E2-4FC1-8749-76C58A99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D0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وللمسجد آداب يلتزم بها المسلم ويحافظ عليها منها: 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وللمسجد آداب يلتزم بها المسلم ويحافظ عليها منها: </dc:title>
  <dc:subject/>
  <dc:creator>albetaqa</dc:creator>
  <cp:keywords/>
  <dc:description/>
  <cp:lastModifiedBy>Islam Abuelhija</cp:lastModifiedBy>
  <cp:revision>5</cp:revision>
  <dcterms:created xsi:type="dcterms:W3CDTF">2014-09-01T23:31:00Z</dcterms:created>
  <dcterms:modified xsi:type="dcterms:W3CDTF">2017-01-15T06:47:00Z</dcterms:modified>
</cp:coreProperties>
</file>