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C2" w:rsidRDefault="00C842C2" w:rsidP="00C842C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أدلة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الجماعة</w:t>
      </w:r>
    </w:p>
    <w:p w:rsidR="00C842C2" w:rsidRDefault="00BE3C01" w:rsidP="00BE3C0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قال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الله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تعالى</w:t>
      </w:r>
      <w:r w:rsidR="00C842C2">
        <w:rPr>
          <w:rFonts w:ascii="Traditional Arabic" w:cs="Traditional Arabic"/>
          <w:sz w:val="36"/>
          <w:szCs w:val="36"/>
          <w:rtl/>
        </w:rPr>
        <w:t xml:space="preserve"> : { </w:t>
      </w:r>
      <w:r w:rsidR="00C842C2">
        <w:rPr>
          <w:rFonts w:ascii="Traditional Arabic" w:cs="Traditional Arabic" w:hint="eastAsia"/>
          <w:sz w:val="36"/>
          <w:szCs w:val="36"/>
          <w:rtl/>
        </w:rPr>
        <w:t>وإذا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كنت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فيهم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فأقمت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لهم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الصلاة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فلتقم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طائفة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منهم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معك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وليأخذوا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أسلحتهم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فإذا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سجدوا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فليكونوا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من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ورائكم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ولتأت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طائفة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أخرى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لم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يصلوا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فليصلوا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معك</w:t>
      </w:r>
      <w:r w:rsidR="00C842C2">
        <w:rPr>
          <w:rFonts w:ascii="Traditional Arabic" w:cs="Traditional Arabic"/>
          <w:sz w:val="36"/>
          <w:szCs w:val="36"/>
          <w:rtl/>
        </w:rPr>
        <w:t xml:space="preserve"> } </w:t>
      </w:r>
      <w:r w:rsidR="00C842C2">
        <w:rPr>
          <w:rFonts w:ascii="Traditional Arabic" w:cs="Traditional Arabic" w:hint="eastAsia"/>
          <w:sz w:val="36"/>
          <w:szCs w:val="36"/>
          <w:rtl/>
        </w:rPr>
        <w:t>النساء</w:t>
      </w:r>
      <w:r w:rsidR="00C842C2">
        <w:rPr>
          <w:rFonts w:ascii="Traditional Arabic" w:cs="Traditional Arabic"/>
          <w:sz w:val="36"/>
          <w:szCs w:val="36"/>
          <w:rtl/>
        </w:rPr>
        <w:t xml:space="preserve"> / 102 .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ففي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أمر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الله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بإقامة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الجماعة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في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حال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الخوف</w:t>
      </w:r>
      <w:r w:rsidR="00C842C2">
        <w:rPr>
          <w:rFonts w:ascii="Traditional Arabic" w:cs="Traditional Arabic"/>
          <w:sz w:val="36"/>
          <w:szCs w:val="36"/>
          <w:rtl/>
        </w:rPr>
        <w:t xml:space="preserve"> : </w:t>
      </w:r>
      <w:r w:rsidR="00C842C2">
        <w:rPr>
          <w:rFonts w:ascii="Traditional Arabic" w:cs="Traditional Arabic" w:hint="eastAsia"/>
          <w:sz w:val="36"/>
          <w:szCs w:val="36"/>
          <w:rtl/>
        </w:rPr>
        <w:t>دليل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على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أن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ذلك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في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حال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الأمن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أوجب</w:t>
      </w:r>
      <w:r w:rsidR="00C842C2">
        <w:rPr>
          <w:rFonts w:ascii="Traditional Arabic" w:cs="Traditional Arabic"/>
          <w:sz w:val="36"/>
          <w:szCs w:val="36"/>
          <w:rtl/>
        </w:rPr>
        <w:t xml:space="preserve"> .</w:t>
      </w:r>
    </w:p>
    <w:p w:rsidR="00BE3C01" w:rsidRDefault="00BE3C01" w:rsidP="00842F2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C842C2">
        <w:rPr>
          <w:rFonts w:ascii="Traditional Arabic" w:cs="Traditional Arabic" w:hint="eastAsia"/>
          <w:sz w:val="36"/>
          <w:szCs w:val="36"/>
          <w:rtl/>
        </w:rPr>
        <w:t>قوله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تعالى</w:t>
      </w:r>
      <w:r w:rsidR="00C842C2">
        <w:rPr>
          <w:rFonts w:ascii="Traditional Arabic" w:cs="Traditional Arabic"/>
          <w:sz w:val="36"/>
          <w:szCs w:val="36"/>
          <w:rtl/>
        </w:rPr>
        <w:t xml:space="preserve"> : { </w:t>
      </w:r>
      <w:r w:rsidR="00C842C2">
        <w:rPr>
          <w:rFonts w:ascii="Traditional Arabic" w:cs="Traditional Arabic" w:hint="eastAsia"/>
          <w:sz w:val="36"/>
          <w:szCs w:val="36"/>
          <w:rtl/>
        </w:rPr>
        <w:t>وأقيموا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الصلاة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وآتوا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الزكاة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واركعوا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مع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الراكعين</w:t>
      </w:r>
      <w:r w:rsidR="00C842C2">
        <w:rPr>
          <w:rFonts w:ascii="Traditional Arabic" w:cs="Traditional Arabic"/>
          <w:sz w:val="36"/>
          <w:szCs w:val="36"/>
          <w:rtl/>
        </w:rPr>
        <w:t xml:space="preserve"> } </w:t>
      </w:r>
      <w:r w:rsidR="00C842C2">
        <w:rPr>
          <w:rFonts w:ascii="Traditional Arabic" w:cs="Traditional Arabic" w:hint="eastAsia"/>
          <w:sz w:val="36"/>
          <w:szCs w:val="36"/>
          <w:rtl/>
        </w:rPr>
        <w:t>البقرة</w:t>
      </w:r>
      <w:r w:rsidR="00C842C2">
        <w:rPr>
          <w:rFonts w:ascii="Traditional Arabic" w:cs="Traditional Arabic"/>
          <w:sz w:val="36"/>
          <w:szCs w:val="36"/>
          <w:rtl/>
        </w:rPr>
        <w:t xml:space="preserve"> / 43 </w:t>
      </w:r>
      <w:r w:rsidR="00C842C2">
        <w:rPr>
          <w:rFonts w:ascii="Traditional Arabic" w:cs="Traditional Arabic" w:hint="eastAsia"/>
          <w:sz w:val="36"/>
          <w:szCs w:val="36"/>
          <w:rtl/>
        </w:rPr>
        <w:t>،</w:t>
      </w:r>
      <w:r w:rsidR="00842F28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ووجه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الاستدلال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بالآية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أنه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سبحانه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أمرهم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بالركوع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وهو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الصلاة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،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وعبر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عنها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بالركوع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لأنه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من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أركانها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،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فلا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بد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لقوله</w:t>
      </w:r>
      <w:r w:rsidR="00C842C2">
        <w:rPr>
          <w:rFonts w:ascii="Traditional Arabic" w:cs="Traditional Arabic"/>
          <w:sz w:val="36"/>
          <w:szCs w:val="36"/>
          <w:rtl/>
        </w:rPr>
        <w:t xml:space="preserve"> { </w:t>
      </w:r>
      <w:r w:rsidR="00C842C2">
        <w:rPr>
          <w:rFonts w:ascii="Traditional Arabic" w:cs="Traditional Arabic" w:hint="eastAsia"/>
          <w:sz w:val="36"/>
          <w:szCs w:val="36"/>
          <w:rtl/>
        </w:rPr>
        <w:t>مع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الراكعين</w:t>
      </w:r>
      <w:r w:rsidR="00C842C2">
        <w:rPr>
          <w:rFonts w:ascii="Traditional Arabic" w:cs="Traditional Arabic"/>
          <w:sz w:val="36"/>
          <w:szCs w:val="36"/>
          <w:rtl/>
        </w:rPr>
        <w:t xml:space="preserve"> } </w:t>
      </w:r>
      <w:r w:rsidR="00C842C2">
        <w:rPr>
          <w:rFonts w:ascii="Traditional Arabic" w:cs="Traditional Arabic" w:hint="eastAsia"/>
          <w:sz w:val="36"/>
          <w:szCs w:val="36"/>
          <w:rtl/>
        </w:rPr>
        <w:t>من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فائدة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أخرى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وهي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فعلها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مع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جماعة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المصلين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والمعية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تفيد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 w:hint="cs"/>
          <w:sz w:val="36"/>
          <w:szCs w:val="36"/>
          <w:rtl/>
        </w:rPr>
        <w:t>.</w:t>
      </w:r>
    </w:p>
    <w:p w:rsidR="00C842C2" w:rsidRDefault="00BE3C01" w:rsidP="00BE3C0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C842C2">
        <w:rPr>
          <w:rFonts w:ascii="Traditional Arabic" w:cs="Traditional Arabic" w:hint="eastAsia"/>
          <w:sz w:val="36"/>
          <w:szCs w:val="36"/>
          <w:rtl/>
        </w:rPr>
        <w:t>قال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رسول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الله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صلى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الله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عليه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وسلم</w:t>
      </w:r>
      <w:r w:rsidR="00C842C2">
        <w:rPr>
          <w:rFonts w:ascii="Traditional Arabic" w:cs="Traditional Arabic"/>
          <w:sz w:val="36"/>
          <w:szCs w:val="36"/>
          <w:rtl/>
        </w:rPr>
        <w:t xml:space="preserve"> : " </w:t>
      </w:r>
      <w:r w:rsidR="00C842C2">
        <w:rPr>
          <w:rFonts w:ascii="Traditional Arabic" w:cs="Traditional Arabic" w:hint="eastAsia"/>
          <w:sz w:val="36"/>
          <w:szCs w:val="36"/>
          <w:rtl/>
        </w:rPr>
        <w:t>إن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</w:t>
      </w:r>
      <w:r w:rsidR="00C842C2">
        <w:rPr>
          <w:rFonts w:ascii="Traditional Arabic" w:cs="Traditional Arabic" w:hint="eastAsia"/>
          <w:sz w:val="36"/>
          <w:szCs w:val="36"/>
          <w:rtl/>
        </w:rPr>
        <w:t>ثقل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الصلاة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على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المنافقين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صلاة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العشاء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وصلاة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ولو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يعلمون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ما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فيهما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لأتوهما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ولو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حبوا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ولقد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هممت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أن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آمر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بالصلاة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فتقام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ثم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آمر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رجلا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يصلي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بالناس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ثم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انطلق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معي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برجال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معهم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حزم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من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حطب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إلى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قوم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لا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يشهدون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الصلاة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فأحرق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عليهم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بيوتهم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بالنار</w:t>
      </w:r>
      <w:r w:rsidR="00C842C2">
        <w:rPr>
          <w:rFonts w:ascii="Traditional Arabic" w:cs="Traditional Arabic"/>
          <w:sz w:val="36"/>
          <w:szCs w:val="36"/>
          <w:rtl/>
        </w:rPr>
        <w:t xml:space="preserve"> ".</w:t>
      </w:r>
      <w:r w:rsidR="00C842C2">
        <w:rPr>
          <w:rFonts w:ascii="Traditional Arabic" w:cs="Traditional Arabic" w:hint="eastAsia"/>
          <w:sz w:val="36"/>
          <w:szCs w:val="36"/>
          <w:rtl/>
        </w:rPr>
        <w:t>متفق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والحديث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دليل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على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وجوب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الجماعة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عينا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لا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كفاية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،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إذ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قد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قام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بها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غيرهم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فلا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يستحقون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العقوبة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،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ولا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عقوبة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إلا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على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ترك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واجب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أو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فعل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محرم</w:t>
      </w:r>
      <w:r w:rsidR="00C842C2">
        <w:rPr>
          <w:rFonts w:ascii="Traditional Arabic" w:cs="Traditional Arabic"/>
          <w:sz w:val="36"/>
          <w:szCs w:val="36"/>
          <w:rtl/>
        </w:rPr>
        <w:t xml:space="preserve"> .</w:t>
      </w:r>
    </w:p>
    <w:p w:rsidR="00C842C2" w:rsidRDefault="00BE3C01" w:rsidP="00842F2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أتى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النبي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صلى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الله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عليه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وسلم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رجل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أعمى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[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وهو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ابن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أم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مكتوم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]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فقال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: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يا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رسول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الله،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إنه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ليس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لي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قائد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يقودني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إلى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المسجد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فسأل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رسول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الله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صلى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الله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عليه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وسلم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أن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يرخص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له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فيصلي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في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بيته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،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فرخص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له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،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فلما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ولى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دعاه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،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فقال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: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هل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تسمع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النداء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بالصلاة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؟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قال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: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نعم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.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قال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: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فأجب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.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ولفظ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أبي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داود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وابن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ماجه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 : (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لا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أجد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لك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رخصة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)</w:t>
      </w:r>
      <w:r w:rsidR="00842F28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فإذا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كان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الأعمى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لا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رخصة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له</w:t>
      </w:r>
      <w:r w:rsidR="00C842C2">
        <w:rPr>
          <w:rFonts w:ascii="Traditional Arabic" w:cs="Traditional Arabic"/>
          <w:sz w:val="36"/>
          <w:szCs w:val="36"/>
          <w:rtl/>
        </w:rPr>
        <w:t xml:space="preserve"> : </w:t>
      </w:r>
      <w:r w:rsidR="00C842C2">
        <w:rPr>
          <w:rFonts w:ascii="Traditional Arabic" w:cs="Traditional Arabic" w:hint="eastAsia"/>
          <w:sz w:val="36"/>
          <w:szCs w:val="36"/>
          <w:rtl/>
        </w:rPr>
        <w:t>فالبصير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أولى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أن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لا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تكون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له</w:t>
      </w:r>
      <w:r w:rsidR="00C842C2">
        <w:rPr>
          <w:rFonts w:ascii="Traditional Arabic" w:cs="Traditional Arabic"/>
          <w:sz w:val="36"/>
          <w:szCs w:val="36"/>
          <w:rtl/>
        </w:rPr>
        <w:t xml:space="preserve"> </w:t>
      </w:r>
      <w:r w:rsidR="00C842C2">
        <w:rPr>
          <w:rFonts w:ascii="Traditional Arabic" w:cs="Traditional Arabic" w:hint="eastAsia"/>
          <w:sz w:val="36"/>
          <w:szCs w:val="36"/>
          <w:rtl/>
        </w:rPr>
        <w:t>رخصة</w:t>
      </w:r>
      <w:r w:rsidR="00C842C2">
        <w:rPr>
          <w:rFonts w:ascii="Traditional Arabic" w:cs="Traditional Arabic"/>
          <w:sz w:val="36"/>
          <w:szCs w:val="36"/>
          <w:rtl/>
        </w:rPr>
        <w:t xml:space="preserve"> .</w:t>
      </w:r>
    </w:p>
    <w:p w:rsidR="00C842C2" w:rsidRPr="00BE3C01" w:rsidRDefault="00BE3C01" w:rsidP="00BE3C0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عن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عبد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الله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بن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مسعود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رضي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الله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عنه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قال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: .....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ولقد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رأيتنا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وما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يتخلف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عنها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(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أي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صلاة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الجماعة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)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إلا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منافق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معلوم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النفاق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ولقد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كان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الرجل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يؤتى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يهادي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بين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الرجلين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حتى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يقام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في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الصف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.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رواه</w:t>
      </w:r>
      <w:r w:rsidR="00C842C2" w:rsidRPr="00BE3C01">
        <w:rPr>
          <w:rFonts w:ascii="Traditional Arabic" w:cs="Traditional Arabic"/>
          <w:sz w:val="36"/>
          <w:szCs w:val="36"/>
          <w:rtl/>
        </w:rPr>
        <w:t xml:space="preserve"> </w:t>
      </w:r>
      <w:r w:rsidR="00C842C2" w:rsidRPr="00BE3C01"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C842C2" w:rsidRDefault="00C842C2" w:rsidP="00C842C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الدلالة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التخلف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علامات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المعلوم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نفاقهم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وعلامات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C842C2" w:rsidRDefault="00C842C2" w:rsidP="00C842C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النفاق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مستحب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مكروه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علامات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النفاق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C842C2" w:rsidRDefault="00C842C2" w:rsidP="00C842C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وجدها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فريضة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7E363F" w:rsidRPr="00842F28" w:rsidRDefault="00C842C2" w:rsidP="00842F2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lastRenderedPageBreak/>
        <w:t xml:space="preserve"> </w:t>
      </w:r>
      <w:r w:rsidR="00BE3C01">
        <w:rPr>
          <w:rFonts w:ascii="Traditional Arabic" w:cs="Traditional Arabic" w:hint="cs"/>
          <w:sz w:val="36"/>
          <w:szCs w:val="36"/>
          <w:rtl/>
        </w:rPr>
        <w:t>الإسلام سؤال وجواب</w:t>
      </w:r>
      <w:bookmarkEnd w:id="0"/>
    </w:p>
    <w:sectPr w:rsidR="007E363F" w:rsidRPr="00842F28" w:rsidSect="007E36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B12"/>
    <w:multiLevelType w:val="hybridMultilevel"/>
    <w:tmpl w:val="0706E63A"/>
    <w:lvl w:ilvl="0" w:tplc="54A6EC12">
      <w:numFmt w:val="bullet"/>
      <w:lvlText w:val="-"/>
      <w:lvlJc w:val="left"/>
      <w:pPr>
        <w:ind w:left="720" w:hanging="360"/>
      </w:pPr>
      <w:rPr>
        <w:rFonts w:ascii="Traditional Arabic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B786F"/>
    <w:multiLevelType w:val="hybridMultilevel"/>
    <w:tmpl w:val="7C983A58"/>
    <w:lvl w:ilvl="0" w:tplc="2C063D64">
      <w:numFmt w:val="bullet"/>
      <w:lvlText w:val="-"/>
      <w:lvlJc w:val="left"/>
      <w:pPr>
        <w:ind w:left="720" w:hanging="360"/>
      </w:pPr>
      <w:rPr>
        <w:rFonts w:ascii="Traditional Arabic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62562"/>
    <w:rsid w:val="00640DC8"/>
    <w:rsid w:val="007E363F"/>
    <w:rsid w:val="00842F28"/>
    <w:rsid w:val="00AD4D9A"/>
    <w:rsid w:val="00BE3C01"/>
    <w:rsid w:val="00C2227D"/>
    <w:rsid w:val="00C842C2"/>
    <w:rsid w:val="00E62562"/>
    <w:rsid w:val="00E8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CA420"/>
  <w15:docId w15:val="{6AC74891-19EB-49C2-B9F7-2EEBF566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27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40DC8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E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أدلة وجوب صلاة الجماعة</vt:lpstr>
    </vt:vector>
  </TitlesOfParts>
  <Company>asrg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أدلة وجوب صلاة الجماعة</dc:title>
  <dc:subject/>
  <dc:creator>mohamed.mohamed</dc:creator>
  <cp:keywords/>
  <dc:description/>
  <cp:lastModifiedBy>Islam Abuelhija</cp:lastModifiedBy>
  <cp:revision>8</cp:revision>
  <dcterms:created xsi:type="dcterms:W3CDTF">2014-09-01T21:47:00Z</dcterms:created>
  <dcterms:modified xsi:type="dcterms:W3CDTF">2017-01-17T05:46:00Z</dcterms:modified>
</cp:coreProperties>
</file>