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9AE8E" w14:textId="77777777" w:rsidR="00EB3AD4" w:rsidRDefault="00EB3AD4" w:rsidP="00EB3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خطبة الحاجة</w:t>
      </w:r>
    </w:p>
    <w:p w14:paraId="5EDA5613" w14:textId="429002B3" w:rsidR="00EB3AD4" w:rsidRDefault="00EB3AD4" w:rsidP="00EB3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لا يخطب خطبة إلا ابتدأها بالحمد لله والثناء عليه بما هو أهله ، وهذا ثابت في أحاد</w:t>
      </w:r>
      <w:r w:rsidR="001A33B4">
        <w:rPr>
          <w:rFonts w:ascii="Traditional Arabic" w:hAnsi="Traditional Arabic" w:cs="Traditional Arabic"/>
          <w:sz w:val="36"/>
          <w:szCs w:val="36"/>
          <w:rtl/>
        </w:rPr>
        <w:t xml:space="preserve">يث كثيرة ، في الصحيحين وغيرهما </w:t>
      </w:r>
      <w:r w:rsidR="001A33B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9250498" w14:textId="4FF3EC1B" w:rsidR="00EB3AD4" w:rsidRDefault="00EB3AD4" w:rsidP="00EB3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روى أبو داود عن أبي هريرة ، عن النبي صلى الله عليه وسلم، قال: ( كل خطبة ليس فيها تشهد، فه</w:t>
      </w:r>
      <w:r w:rsidR="001A33B4">
        <w:rPr>
          <w:rFonts w:ascii="Traditional Arabic" w:hAnsi="Traditional Arabic" w:cs="Traditional Arabic"/>
          <w:sz w:val="36"/>
          <w:szCs w:val="36"/>
          <w:rtl/>
        </w:rPr>
        <w:t>ي كاليد الجذماء ) صححه الألباني</w:t>
      </w:r>
    </w:p>
    <w:p w14:paraId="1C2E386D" w14:textId="3BB820A8" w:rsidR="00EB3AD4" w:rsidRDefault="00EB3AD4" w:rsidP="00EB3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فهي كاليد الجذماء ) أي: المقطو</w:t>
      </w:r>
      <w:r w:rsidR="001A33B4">
        <w:rPr>
          <w:rFonts w:ascii="Traditional Arabic" w:hAnsi="Traditional Arabic" w:cs="Traditional Arabic"/>
          <w:sz w:val="36"/>
          <w:szCs w:val="36"/>
          <w:rtl/>
        </w:rPr>
        <w:t>عة التي لا فائدة فيها لصاحبها .</w:t>
      </w:r>
    </w:p>
    <w:p w14:paraId="34377528" w14:textId="271CCC0A" w:rsidR="00EB3AD4" w:rsidRDefault="00EB3AD4" w:rsidP="00EB3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والتشهد يطلق على الشهادة لله تعالى بالوحدانية ولنبيه محمد صلى الله عليه وسلم بالرسالة (أشهد أن لا إله إلا الله، وأن محمدا رسول الله) ، ثم صار يستعمل كل ثناء على الله وحمد له . انظر : " فيض القدير" ومعنى الحديث : أن الخطبة التي ليس فيها ثناء على الله تعالى ليس فيها فائدة ، وأعظم الثناء لله</w:t>
      </w:r>
      <w:r w:rsidR="001A33B4">
        <w:rPr>
          <w:rFonts w:ascii="Traditional Arabic" w:hAnsi="Traditional Arabic" w:cs="Traditional Arabic"/>
          <w:sz w:val="36"/>
          <w:szCs w:val="36"/>
          <w:rtl/>
        </w:rPr>
        <w:t xml:space="preserve"> تعالى الشهادة لله بالوحدانية .</w:t>
      </w:r>
    </w:p>
    <w:p w14:paraId="4E9644EA" w14:textId="7DC0D57C" w:rsidR="00EB3AD4" w:rsidRDefault="00EB3AD4" w:rsidP="00EB3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ولذلك قال ابن القيم رحمه الله : كان صلى الله عليه وسلم لا يخطب خطب</w:t>
      </w:r>
      <w:r w:rsidR="001A33B4">
        <w:rPr>
          <w:rFonts w:ascii="Traditional Arabic" w:hAnsi="Traditional Arabic" w:cs="Traditional Arabic"/>
          <w:sz w:val="36"/>
          <w:szCs w:val="36"/>
          <w:rtl/>
        </w:rPr>
        <w:t>ة إلا افتتحها بحمد الله. انتهى</w:t>
      </w:r>
    </w:p>
    <w:p w14:paraId="75DEA67D" w14:textId="5B960D7D" w:rsidR="00EB3AD4" w:rsidRDefault="00EB3AD4" w:rsidP="00EB3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وكان صلى الله عليه وسلم كثيرا ما يبتدئ خطبته بما يعرف بــ " خطبة الحاجة " وهي أحسن م</w:t>
      </w:r>
      <w:r w:rsidR="001A33B4">
        <w:rPr>
          <w:rFonts w:ascii="Traditional Arabic" w:hAnsi="Traditional Arabic" w:cs="Traditional Arabic"/>
          <w:sz w:val="36"/>
          <w:szCs w:val="36"/>
          <w:rtl/>
        </w:rPr>
        <w:t>ا ورد في حمد الله والثناء عليه</w:t>
      </w:r>
    </w:p>
    <w:p w14:paraId="79A5EF4F" w14:textId="77777777" w:rsidR="00EB3AD4" w:rsidRDefault="00EB3AD4" w:rsidP="00EB3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ولفظها : ( إن الحمد لله ، نحمده ، ونستعينه ، ونستغفره ، ونعوذ بالله من شرور أنفسنا، ومن سيئات أعمالنا ، من يهده الله فلا مضل له ، ومن يضلل فلا هادي له ، وأشهد أن لا إله إلا الله وحده لا شريك له ، وأشهد أن محمدا عبده ورسوله ) رواه أبو داود والنسائي  وابن ماجة.</w:t>
      </w:r>
    </w:p>
    <w:p w14:paraId="6DDAAB19" w14:textId="738BC620" w:rsidR="00EB3AD4" w:rsidRDefault="00EB3AD4" w:rsidP="00EB3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وهذه الخطبة لعظمها فإنها تستحب أن تذكر قبل عقد النكاح وفي مجالس الصلح بين المتنازعين، وا</w:t>
      </w:r>
      <w:r w:rsidR="001A33B4">
        <w:rPr>
          <w:rFonts w:ascii="Traditional Arabic" w:hAnsi="Traditional Arabic" w:cs="Traditional Arabic"/>
          <w:sz w:val="36"/>
          <w:szCs w:val="36"/>
          <w:rtl/>
        </w:rPr>
        <w:t>فتتح العلماء بها كتبهم وخطبهم .</w:t>
      </w:r>
    </w:p>
    <w:p w14:paraId="78E2D298" w14:textId="400A1D0A" w:rsidR="00EB3AD4" w:rsidRDefault="00EB3AD4" w:rsidP="00EB3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شيخ الإسلام ابن تيمية رحمه الله :ولهذا استحبت وفعلت في مخاطبة الناس بالعلم عموما وخصوصا: من تعليم الكتاب والسنة والفقه في ذلك ، وموعظة الناس ومجادلتهم ، أن يفتتح بهذه</w:t>
      </w:r>
      <w:r w:rsidR="001A33B4">
        <w:rPr>
          <w:rFonts w:ascii="Traditional Arabic" w:hAnsi="Traditional Arabic" w:cs="Traditional Arabic"/>
          <w:sz w:val="36"/>
          <w:szCs w:val="36"/>
          <w:rtl/>
        </w:rPr>
        <w:t xml:space="preserve"> الخطبة الشرعية النبوية  .انتهى</w:t>
      </w:r>
    </w:p>
    <w:p w14:paraId="3FAEE12C" w14:textId="10ED01C5" w:rsidR="001947D8" w:rsidRPr="001A33B4" w:rsidRDefault="001A33B4" w:rsidP="001A33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1947D8" w:rsidRPr="001A33B4" w:rsidSect="009529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EF"/>
    <w:rsid w:val="00181EEF"/>
    <w:rsid w:val="001947D8"/>
    <w:rsid w:val="001A33B4"/>
    <w:rsid w:val="00465A18"/>
    <w:rsid w:val="006D0C9D"/>
    <w:rsid w:val="00E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A42CE"/>
  <w15:chartTrackingRefBased/>
  <w15:docId w15:val="{E62B9BA7-8686-4D41-8269-CA7A8797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2018-11-08T05:44:00Z</dcterms:created>
  <dcterms:modified xsi:type="dcterms:W3CDTF">2018-12-01T08:13:00Z</dcterms:modified>
</cp:coreProperties>
</file>