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0994D" w14:textId="77777777" w:rsidR="00A77E4A" w:rsidRPr="00A77E4A" w:rsidRDefault="00A77E4A" w:rsidP="00A77E4A">
      <w:pPr>
        <w:shd w:val="clear" w:color="auto" w:fill="FFFFFF"/>
        <w:bidi/>
        <w:spacing w:after="0" w:line="480" w:lineRule="auto"/>
        <w:jc w:val="center"/>
        <w:outlineLvl w:val="0"/>
        <w:rPr>
          <w:rFonts w:ascii="Tahoma" w:eastAsia="Times New Roman" w:hAnsi="Tahoma" w:cs="Tahoma"/>
          <w:b/>
          <w:bCs/>
          <w:color w:val="242424"/>
          <w:kern w:val="36"/>
          <w:sz w:val="48"/>
          <w:szCs w:val="48"/>
        </w:rPr>
      </w:pPr>
      <w:r w:rsidRPr="00A77E4A">
        <w:rPr>
          <w:rFonts w:ascii="Tahoma" w:eastAsia="Times New Roman" w:hAnsi="Tahoma" w:cs="Tahoma"/>
          <w:b/>
          <w:bCs/>
          <w:color w:val="242424"/>
          <w:kern w:val="36"/>
          <w:sz w:val="48"/>
          <w:szCs w:val="48"/>
          <w:rtl/>
        </w:rPr>
        <w:t xml:space="preserve">تأخير الأذكار عقب أداء السنة البعدية </w:t>
      </w:r>
    </w:p>
    <w:p w14:paraId="5625ED8B" w14:textId="77777777" w:rsidR="00773DE3" w:rsidRDefault="006B568E" w:rsidP="00773DE3">
      <w:pPr>
        <w:bidi/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</w:pP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الأصل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في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التسبيح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والأذكار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المطلوبة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أدبار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الصلوات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أن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تكون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عقب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الصلاة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proofErr w:type="gramStart"/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المكتوبة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،</w:t>
      </w:r>
      <w:proofErr w:type="gramEnd"/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وليس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عقب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السنة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البعدية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،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لأن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هذا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ما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تدل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عليه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ظواهر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الأحاديث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الشريفة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الواردة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في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هذا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الباب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،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ومن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أصرحها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حديث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ثوبان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رضي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الله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عنه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قَالَ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: (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كَانَ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رَسُولُ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اللَّهِ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صَلَّى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اللَّهُ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عَلَيْهِ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وَسَلَّمَ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إِذَا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انْصَرَفَ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مِنْ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صَلَاتِهِ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اسْتَغْفَرَ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ثَلَاثًا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وَقَالَ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: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اللَّهُمَّ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أَنْتَ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السَّلَامُ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،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وَمِنْكَ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السَّلَامُ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،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تَبَارَكْتَ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ذَا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الْجَلَالِ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وَالْإِكْرَامِ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)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رواه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مسلم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</w:rPr>
        <w:cr/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قال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رَسُولِ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اللَّهِ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صَلَّى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اللَّهُ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عَلَيْهِ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وَسَلَّمَ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proofErr w:type="gramStart"/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قَالَ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:</w:t>
      </w:r>
      <w:proofErr w:type="gramEnd"/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(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مُعَقِّبَاتٌ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لَا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يَخِيبُ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قَائِلُهُنَّ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-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أَوْ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فَاعِلُهُنَّ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-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دُبُرَ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كُلِّ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صَلَاةٍ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مَكْتُوبَةٍ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: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ثَلَاثٌ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وَثَلَاثُونَ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تَسْبِيحَةً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،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وَثَلَاثٌ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وَثَلَاثُونَ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proofErr w:type="spellStart"/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تَحْمِيدَةً</w:t>
      </w:r>
      <w:proofErr w:type="spellEnd"/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،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وَأَرْبَعٌ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وَثَلَاثُونَ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تَكْبِيرَةً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)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رواه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مسلم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</w:rPr>
        <w:cr/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قال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الشيخ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proofErr w:type="gramStart"/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الألباني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:</w:t>
      </w:r>
      <w:proofErr w:type="gramEnd"/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 (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معقِّبات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)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أي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: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كلمات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تقال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عقب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الصلاة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،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والمعقب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ما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جاء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عقب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قبله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.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والحديث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نص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على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أن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هذا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الذكر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إنما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يقال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عقب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الفريضة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proofErr w:type="gramStart"/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مباشرة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.</w:t>
      </w:r>
      <w:proofErr w:type="gramEnd"/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"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انتهى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>.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</w:rPr>
        <w:cr/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وذلك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لا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يعني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نفي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الأجر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عن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الذي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يؤخر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الأذكار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بعد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السنة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proofErr w:type="gramStart"/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البعدية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،</w:t>
      </w:r>
      <w:proofErr w:type="gramEnd"/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بل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هو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مأجور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إن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شاء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الله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،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إلا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أن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الأولى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هو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الالتزام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بظاهر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السنة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في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هذا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الشأن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لتحصيل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الأجر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الكامل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.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</w:rPr>
        <w:cr/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ثم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إن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في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إتباع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الفريضة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بالذكر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تحقيقا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لسنة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proofErr w:type="gramStart"/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أخرى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،</w:t>
      </w:r>
      <w:proofErr w:type="gramEnd"/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وهي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الفصل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بين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الفريضة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والراتبة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،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فعن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معاوية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بن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أبي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سفيان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رضي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الله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عنه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قال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: (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إِنَّ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رَسُولَ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اللَّهِ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صَلَّى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اللَّهُ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عَلَيْهِ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وَسَلَّمَ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أَمَرَنَا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بِذَلِكَ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أَنْ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لَا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تُوصَلَ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صَلَاةٌ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بِصَلَاةٍ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حَتَّى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نَتَكَلَّمَ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أَوْ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نَخْرُجَ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)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رواه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مسلم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</w:rPr>
        <w:cr/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يقول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الشيخ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ابن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proofErr w:type="gramStart"/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باز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:</w:t>
      </w:r>
      <w:proofErr w:type="gramEnd"/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يدل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على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أن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المسلم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إذا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صلى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الجمعة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أو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غيرها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من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الفرائض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فإنه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ليس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له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أن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يصلها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بصلاة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حتى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يتكلم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أو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يخرج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من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المسجد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،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والتكلم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يكون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بما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شرع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الله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من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الأذكار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كقوله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: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أستغفر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الله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.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أستغفر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proofErr w:type="gramStart"/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الله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.</w:t>
      </w:r>
      <w:proofErr w:type="gramEnd"/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أستغفر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proofErr w:type="gramStart"/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الله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.</w:t>
      </w:r>
      <w:proofErr w:type="gramEnd"/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اللهم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أنت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السلام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ومنك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السلام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تباركت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يا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ذا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الجلال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proofErr w:type="gramStart"/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والإكرام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،</w:t>
      </w:r>
      <w:proofErr w:type="gramEnd"/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حين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يسلم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،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وما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شرع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الله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بعد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ذلك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من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أنواع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الذكر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،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وبهذا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يتضح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انفصاله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عن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الصلاة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بالكلية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حتى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لا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يظن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أن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هذه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الصلاة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جزء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من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هذه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الصلاة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"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انتهى</w:t>
      </w:r>
    </w:p>
    <w:p w14:paraId="6E95268C" w14:textId="0D822DDB" w:rsidR="00450991" w:rsidRPr="00773DE3" w:rsidRDefault="006B568E" w:rsidP="00773DE3">
      <w:pPr>
        <w:bidi/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</w:rPr>
      </w:pPr>
      <w:bookmarkStart w:id="0" w:name="_GoBack"/>
      <w:bookmarkEnd w:id="0"/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lastRenderedPageBreak/>
        <w:t>الإسلام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سؤال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  <w:rtl/>
        </w:rPr>
        <w:t xml:space="preserve"> </w:t>
      </w:r>
      <w:r w:rsidRPr="006B568E">
        <w:rPr>
          <w:rFonts w:ascii="Tahoma" w:eastAsia="Times New Roman" w:hAnsi="Tahoma" w:cs="Tahoma" w:hint="cs"/>
          <w:color w:val="0C882A"/>
          <w:sz w:val="32"/>
          <w:szCs w:val="32"/>
          <w:shd w:val="clear" w:color="auto" w:fill="F1F9E7"/>
          <w:rtl/>
        </w:rPr>
        <w:t>وجواب</w:t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</w:rPr>
        <w:cr/>
      </w:r>
      <w:r w:rsidRPr="006B568E">
        <w:rPr>
          <w:rFonts w:ascii="Tahoma" w:eastAsia="Times New Roman" w:hAnsi="Tahoma" w:cs="Tahoma"/>
          <w:color w:val="0C882A"/>
          <w:sz w:val="32"/>
          <w:szCs w:val="32"/>
          <w:shd w:val="clear" w:color="auto" w:fill="F1F9E7"/>
        </w:rPr>
        <w:cr/>
      </w:r>
    </w:p>
    <w:sectPr w:rsidR="00450991" w:rsidRPr="00773DE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756"/>
    <w:rsid w:val="00450991"/>
    <w:rsid w:val="006B568E"/>
    <w:rsid w:val="00773DE3"/>
    <w:rsid w:val="00A77E4A"/>
    <w:rsid w:val="00F3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4334B"/>
  <w15:chartTrackingRefBased/>
  <w15:docId w15:val="{2DEDA00D-18B2-4B13-B710-377DC4DC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77E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E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A77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5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3</cp:revision>
  <dcterms:created xsi:type="dcterms:W3CDTF">2019-02-26T04:10:00Z</dcterms:created>
  <dcterms:modified xsi:type="dcterms:W3CDTF">2019-02-26T04:45:00Z</dcterms:modified>
</cp:coreProperties>
</file>