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2ED10" w14:textId="77777777" w:rsidR="00193FFD" w:rsidRDefault="00193FFD" w:rsidP="0002530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eastAsia"/>
          <w:sz w:val="36"/>
          <w:szCs w:val="36"/>
          <w:rtl/>
        </w:rPr>
        <w:t>باسم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أرقيك،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يؤذيك</w:t>
      </w:r>
    </w:p>
    <w:p w14:paraId="2A0F1799" w14:textId="39886B23" w:rsidR="00025306" w:rsidRDefault="00025306" w:rsidP="00193FF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سعيد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الخدري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20090534" w14:textId="77777777" w:rsidR="00025306" w:rsidRDefault="00025306" w:rsidP="0002530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جبريل،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اشتكيت؟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نعم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باسم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أرقيك،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يؤذيك،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نفس،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حاسد،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يشفيك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باسم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أرقيك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77E33C6B" w14:textId="77777777" w:rsidR="00025306" w:rsidRDefault="00025306" w:rsidP="0002530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p w14:paraId="758FCC78" w14:textId="5B93A623" w:rsidR="00FE282F" w:rsidRPr="00193FFD" w:rsidRDefault="00025306" w:rsidP="00193FF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025306">
        <w:rPr>
          <w:rFonts w:ascii="Traditional Arabic" w:hAnsi="Traditional Arabic" w:cs="Traditional Arabic" w:hint="cs"/>
          <w:sz w:val="36"/>
          <w:szCs w:val="36"/>
          <w:rtl/>
        </w:rPr>
        <w:t>«أرقيك» مأخوذ من الرقية، أي: أعوذك، «من كل شيء يؤذيك، من شر كل نفس»، أي: خبيثة، «أو عين حاسد، الله يشفيك، باسم الله أرقيك» كرره للمبالغة، وبدأ به وختم به إشارة إلى أنه لا نافع إلا هو سبحانه.</w:t>
      </w:r>
      <w:bookmarkEnd w:id="0"/>
    </w:p>
    <w:sectPr w:rsidR="00FE282F" w:rsidRPr="00193FFD" w:rsidSect="00D508B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05"/>
    <w:rsid w:val="00025306"/>
    <w:rsid w:val="00193FFD"/>
    <w:rsid w:val="007C1D05"/>
    <w:rsid w:val="00BF5AED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3AE100"/>
  <w15:chartTrackingRefBased/>
  <w15:docId w15:val="{777FD257-89CC-4A7E-BC7A-0BC2CFC13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9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6</cp:revision>
  <dcterms:created xsi:type="dcterms:W3CDTF">2019-07-04T09:34:00Z</dcterms:created>
  <dcterms:modified xsi:type="dcterms:W3CDTF">2019-07-08T10:56:00Z</dcterms:modified>
</cp:coreProperties>
</file>