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EC" w:rsidRPr="00C212EC" w:rsidRDefault="00C212EC" w:rsidP="00C212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C212EC">
        <w:rPr>
          <w:rFonts w:ascii="Traditional Arabic" w:cs="Traditional Arabic" w:hint="eastAsia"/>
          <w:sz w:val="36"/>
          <w:szCs w:val="36"/>
          <w:rtl/>
        </w:rPr>
        <w:t>آداب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خروج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المرأة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من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بيتها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raditional Arabic" w:cs="Traditional Arabic"/>
          <w:sz w:val="36"/>
          <w:szCs w:val="36"/>
          <w:rtl/>
        </w:rPr>
        <w:t xml:space="preserve">- </w:t>
      </w:r>
      <w:r w:rsidRPr="00C212EC">
        <w:rPr>
          <w:rFonts w:ascii="Traditional Arabic" w:cs="Traditional Arabic" w:hint="eastAsia"/>
          <w:sz w:val="36"/>
          <w:szCs w:val="36"/>
          <w:rtl/>
        </w:rPr>
        <w:t>الخروج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للحاجة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لا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للهو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وإضاعة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الأوقات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كما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صح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عن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النبي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صلى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الله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عليه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و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سلم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أنه</w:t>
      </w:r>
      <w:r w:rsidRPr="00C212EC">
        <w:rPr>
          <w:rFonts w:ascii="Traditional Arabic" w:cs="Traditional Arabic"/>
          <w:sz w:val="36"/>
          <w:szCs w:val="36"/>
          <w:rtl/>
        </w:rPr>
        <w:t xml:space="preserve"> </w:t>
      </w:r>
      <w:r w:rsidRPr="00C212EC">
        <w:rPr>
          <w:rFonts w:ascii="Traditional Arabic" w:cs="Traditional Arabic" w:hint="eastAsia"/>
          <w:sz w:val="36"/>
          <w:szCs w:val="36"/>
          <w:rtl/>
        </w:rPr>
        <w:t>قال</w:t>
      </w:r>
      <w:r w:rsidRPr="00C212EC">
        <w:rPr>
          <w:rFonts w:ascii="Traditional Arabic" w:cs="Traditional Arabic"/>
          <w:sz w:val="36"/>
          <w:szCs w:val="36"/>
          <w:rtl/>
        </w:rPr>
        <w:t xml:space="preserve"> :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«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أذن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لكن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الخروج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لحاجتكن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»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.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متفق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عليه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الخروج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بإذن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الزوج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أو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الولي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الأب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أو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الأم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أو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الأخ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والعم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تطيل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المسلمة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لباسها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يستر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قدميها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تسبل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خمارها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رأسها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فتستر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عنقها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ونحرها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وصدرها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ووجهها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الوجه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مجمع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المحاسن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حجابها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خفيفا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ضيقا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قصيرا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سميكا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خاليا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الألوان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المغرية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والزينة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الظاهرة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متعطرة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تلبس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ملابس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الرجال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ملابس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الكافرات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: (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أيها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لأزواجك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وبناتك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ونساء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المؤمنين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يدنين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عليهن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جلابيبهن</w:t>
      </w:r>
      <w:r w:rsidRPr="00C212EC">
        <w:rPr>
          <w:rFonts w:ascii="Tahoma" w:hAnsi="Tahoma" w:cs="Traditional Arabic"/>
          <w:sz w:val="36"/>
          <w:szCs w:val="36"/>
          <w:rtl/>
        </w:rPr>
        <w:t>)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تغض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بصرها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أثناء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سيرها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تنظر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هنا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وهناك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لغير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حاجة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: (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وقل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للمؤمنات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يغضضن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أبصارهن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ويحفظن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فروجهن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)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إذا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احتاجت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محادثة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الرجال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تتحدث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إليهم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بعادي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الكلام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تلين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بصوتها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تخضع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لئلا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يطمع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فيهن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قلبه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مرض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: (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تخضعن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بالقول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فيطمع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الذي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قلبه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مرض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وقلن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معروفا</w:t>
      </w:r>
      <w:r w:rsidR="00760474">
        <w:rPr>
          <w:rFonts w:ascii="Tahoma" w:hAnsi="Tahoma" w:cs="Traditional Arabic"/>
          <w:sz w:val="36"/>
          <w:szCs w:val="36"/>
          <w:rtl/>
        </w:rPr>
        <w:t>)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ترك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التعطر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واستعمال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أدوات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الزينة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فقد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رسول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صلى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 : 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أيما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امرأة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استعطرت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فمرت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قوم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ليجدوا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ريحها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فهي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زانية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»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.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صححه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الألباني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تمشي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أدب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وحياء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تتخذ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خلاخل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حذاء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يضرب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الأرض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بقوة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: ( 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يضربن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بأرجلهن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ليعلم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يخفين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زينتهن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)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ترفع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النقاب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وجهها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الطريق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والأسواق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ومجامع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الرجال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إذا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دخلت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صديقة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تزورها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تضع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ثيابها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فقد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البيت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رجل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يتلصص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أو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المجلس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امرأة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سوء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فتصفها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لزوجها</w:t>
      </w:r>
    </w:p>
    <w:p w:rsidR="00C212EC" w:rsidRPr="00C212EC" w:rsidRDefault="00C212EC" w:rsidP="00C212E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C212EC">
        <w:rPr>
          <w:rFonts w:ascii="Tahoma" w:hAnsi="Tahoma" w:cs="Traditional Arabic"/>
          <w:sz w:val="36"/>
          <w:szCs w:val="36"/>
          <w:rtl/>
        </w:rPr>
        <w:t xml:space="preserve">-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تسافر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المرأة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ذي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محرم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لقول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الرسول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صلى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سلم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: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«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يحل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لامرأة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تسافر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مسيرة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يوم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وليلة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إلا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ذي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محرم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عليها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»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متفق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رجل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يا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رسول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إن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إمرأتي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خرجت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حاجة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وأني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اكتتبت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في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غزوة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كذا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وكذا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,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فقال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: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«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ارجع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فحج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مع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امرأتك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»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البخاري</w:t>
      </w:r>
    </w:p>
    <w:p w:rsidR="00EE220B" w:rsidRPr="00245CCE" w:rsidRDefault="00C212EC" w:rsidP="00245CCE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</w:rPr>
      </w:pPr>
      <w:r w:rsidRPr="00C212EC">
        <w:rPr>
          <w:rFonts w:ascii="Tahoma" w:hAnsi="Tahoma" w:cs="Traditional Arabic" w:hint="eastAsia"/>
          <w:sz w:val="36"/>
          <w:szCs w:val="36"/>
          <w:rtl/>
        </w:rPr>
        <w:lastRenderedPageBreak/>
        <w:t>وصلى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على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نبينا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محمد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وعلى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آله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وصحبه</w:t>
      </w:r>
      <w:r w:rsidRPr="00C212EC">
        <w:rPr>
          <w:rFonts w:ascii="Tahoma" w:hAnsi="Tahoma" w:cs="Traditional Arabic"/>
          <w:sz w:val="36"/>
          <w:szCs w:val="36"/>
          <w:rtl/>
        </w:rPr>
        <w:t xml:space="preserve"> </w:t>
      </w:r>
      <w:r w:rsidRPr="00C212EC">
        <w:rPr>
          <w:rFonts w:ascii="Tahoma" w:hAnsi="Tahoma" w:cs="Traditional Arabic" w:hint="eastAsia"/>
          <w:sz w:val="36"/>
          <w:szCs w:val="36"/>
          <w:rtl/>
        </w:rPr>
        <w:t>أجمعين</w:t>
      </w:r>
      <w:bookmarkEnd w:id="0"/>
    </w:p>
    <w:sectPr w:rsidR="00EE220B" w:rsidRPr="00245CCE" w:rsidSect="00EE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E82"/>
    <w:multiLevelType w:val="hybridMultilevel"/>
    <w:tmpl w:val="CAAEE972"/>
    <w:lvl w:ilvl="0" w:tplc="4BC06FE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17323E"/>
    <w:rsid w:val="00204E9D"/>
    <w:rsid w:val="00245CCE"/>
    <w:rsid w:val="00293ED9"/>
    <w:rsid w:val="00331939"/>
    <w:rsid w:val="00372C9D"/>
    <w:rsid w:val="003F42D1"/>
    <w:rsid w:val="004E0A8B"/>
    <w:rsid w:val="004E63B8"/>
    <w:rsid w:val="00760474"/>
    <w:rsid w:val="00A66723"/>
    <w:rsid w:val="00C212EC"/>
    <w:rsid w:val="00D13C2E"/>
    <w:rsid w:val="00E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EC5B4"/>
  <w15:docId w15:val="{F22695B1-5301-4C96-8E77-53E02B2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3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6672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0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الحمد لله والصلاة والسلام على من لا نبي بعده وبعد:</vt:lpstr>
    </vt:vector>
  </TitlesOfParts>
  <Company>Hewlett-Packard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الحمد لله والصلاة والسلام على من لا نبي بعده وبعد:</dc:title>
  <dc:subject/>
  <dc:creator>hp</dc:creator>
  <cp:keywords/>
  <dc:description/>
  <cp:lastModifiedBy>Islam Abuelhija</cp:lastModifiedBy>
  <cp:revision>11</cp:revision>
  <dcterms:created xsi:type="dcterms:W3CDTF">2014-09-01T23:13:00Z</dcterms:created>
  <dcterms:modified xsi:type="dcterms:W3CDTF">2017-01-29T06:53:00Z</dcterms:modified>
</cp:coreProperties>
</file>