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00" w:rsidRDefault="00CC2000" w:rsidP="003A209F">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وقل للمؤمنات يغضضن من أبصارهن</w:t>
      </w:r>
    </w:p>
    <w:p w:rsidR="003A209F" w:rsidRDefault="003A209F" w:rsidP="003A209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CC2000" w:rsidRDefault="003A209F" w:rsidP="003A209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وقل للمؤمنات يغضضن من أبصارهن ويحفظن فروجهن ولا يبدين زينتهن إلا ما ظهر م</w:t>
      </w:r>
      <w:r w:rsidR="00CC2000">
        <w:rPr>
          <w:rFonts w:ascii="Traditional Arabic" w:eastAsia="Times New Roman" w:hAnsi="Traditional Arabic" w:cs="Traditional Arabic"/>
          <w:sz w:val="36"/>
          <w:szCs w:val="36"/>
          <w:rtl/>
        </w:rPr>
        <w:t>نها وليضربن بخمرهن على جيوبهن "</w:t>
      </w:r>
    </w:p>
    <w:p w:rsidR="003A209F" w:rsidRDefault="003A209F" w:rsidP="003A209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[النور : 31]</w:t>
      </w:r>
    </w:p>
    <w:p w:rsidR="003A209F" w:rsidRDefault="00CC2000" w:rsidP="003A209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3A209F" w:rsidRDefault="003A209F" w:rsidP="003A209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وقل للمؤمنات يغضضن من أبصارهن عما لا يحل لهن من العورات، ويحفظن فروجهن عما حرم الله، ولا يظهرن زينتهن للرجال، بل يجتهدن في إخفائها إلا الثياب الظاهرة التي جرت العادة بلبسها، إذا لم يكن في ذلك ما يدعو إلى الفتنة بها، وليلقين بأغطية رؤوسهن على فتحات صدورهن مغطيات وجوههن؛ ليكمل سترهن،</w:t>
      </w:r>
    </w:p>
    <w:p w:rsidR="00522CC2" w:rsidRPr="00CC2000" w:rsidRDefault="003A209F" w:rsidP="00CC2000">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522CC2" w:rsidRPr="00CC2000" w:rsidSect="003A20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522CC2"/>
    <w:rsid w:val="000168D7"/>
    <w:rsid w:val="00166939"/>
    <w:rsid w:val="002E3880"/>
    <w:rsid w:val="003A209F"/>
    <w:rsid w:val="00436406"/>
    <w:rsid w:val="00455782"/>
    <w:rsid w:val="00522CC2"/>
    <w:rsid w:val="00CC2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418"/>
  <w15:docId w15:val="{2C1B8685-B776-4234-9668-DB2CEFAD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5</cp:revision>
  <dcterms:created xsi:type="dcterms:W3CDTF">2014-09-01T23:14:00Z</dcterms:created>
  <dcterms:modified xsi:type="dcterms:W3CDTF">2017-01-29T07:11:00Z</dcterms:modified>
</cp:coreProperties>
</file>