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614B"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الأكل والشرب إذا شك في طلوع الفجر</w:t>
      </w:r>
    </w:p>
    <w:p w14:paraId="7F092999"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الصائم إذا كان يشك في طلوع الفجر، ولم يتبين له طلوعه </w:t>
      </w:r>
      <w:proofErr w:type="gramStart"/>
      <w:r>
        <w:rPr>
          <w:rFonts w:ascii="Traditional Arabic" w:hAnsi="Traditional Arabic" w:cs="Traditional Arabic"/>
          <w:sz w:val="36"/>
          <w:szCs w:val="36"/>
          <w:rtl/>
        </w:rPr>
        <w:t>بيقين ،</w:t>
      </w:r>
      <w:proofErr w:type="gramEnd"/>
      <w:r>
        <w:rPr>
          <w:rFonts w:ascii="Traditional Arabic" w:hAnsi="Traditional Arabic" w:cs="Traditional Arabic"/>
          <w:sz w:val="36"/>
          <w:szCs w:val="36"/>
          <w:rtl/>
        </w:rPr>
        <w:t xml:space="preserve"> فإذا تسحر في هذا الوقت فلا شيء عليه ، وصيامه صحيح.</w:t>
      </w:r>
    </w:p>
    <w:p w14:paraId="1D8DCAFF"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لقوله تعالى: </w:t>
      </w:r>
      <w:proofErr w:type="gramStart"/>
      <w:r>
        <w:rPr>
          <w:rFonts w:ascii="Traditional Arabic" w:hAnsi="Traditional Arabic" w:cs="Traditional Arabic"/>
          <w:sz w:val="36"/>
          <w:szCs w:val="36"/>
          <w:rtl/>
        </w:rPr>
        <w:t>( وكلوا</w:t>
      </w:r>
      <w:proofErr w:type="gramEnd"/>
      <w:r>
        <w:rPr>
          <w:rFonts w:ascii="Traditional Arabic" w:hAnsi="Traditional Arabic" w:cs="Traditional Arabic"/>
          <w:sz w:val="36"/>
          <w:szCs w:val="36"/>
          <w:rtl/>
        </w:rPr>
        <w:t xml:space="preserve"> واشربوا حتى يتبين لكم الخيط الأبيض من الخيط الأسود من الفجر ثم أتموا الصيام إلى الليل ) البقرة /187.</w:t>
      </w:r>
    </w:p>
    <w:p w14:paraId="63B14837"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فعلق الإمساك بتبين طلوع الفجر، وليس بمجرد الشك فيه.</w:t>
      </w:r>
    </w:p>
    <w:p w14:paraId="232C4CEF"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الشيخ عبد الرحمن السعدي رحمه الله تعالى: " </w:t>
      </w:r>
      <w:proofErr w:type="gramStart"/>
      <w:r>
        <w:rPr>
          <w:rFonts w:ascii="Traditional Arabic" w:hAnsi="Traditional Arabic" w:cs="Traditional Arabic"/>
          <w:sz w:val="36"/>
          <w:szCs w:val="36"/>
          <w:rtl/>
        </w:rPr>
        <w:t>( وكلوا</w:t>
      </w:r>
      <w:proofErr w:type="gramEnd"/>
      <w:r>
        <w:rPr>
          <w:rFonts w:ascii="Traditional Arabic" w:hAnsi="Traditional Arabic" w:cs="Traditional Arabic"/>
          <w:sz w:val="36"/>
          <w:szCs w:val="36"/>
          <w:rtl/>
        </w:rPr>
        <w:t xml:space="preserve"> واشربوا حتى يتبين لكم الخيط الأبيض من الخيط الأسود من الفجر ) : هذا غاية للأكل والشرب والجماع .وفيه : أنه إذا أكل ونحوه شاكا في طلوع الفجر : فلا بأس عليه " انتهى</w:t>
      </w:r>
    </w:p>
    <w:p w14:paraId="75903653"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ابن قدامة رحمه الله تعالى: " وإن أكل شاكا في طلوع الفجر، ولم يتبين الأمر، فليس عليه قضاء، وله الأكل حتى يتيقن طلوع الفجر. نص عليه أحمد. وهذا قول ابن عباس، وعطاء، والأوزاعي، والشافعي، وأصحاب الرأي. وروي معنى ذلك عن أبي بكر الصديق، وابن عمر رضي الله عنهم...</w:t>
      </w:r>
      <w:proofErr w:type="gramStart"/>
      <w:r>
        <w:rPr>
          <w:rFonts w:ascii="Traditional Arabic" w:hAnsi="Traditional Arabic" w:cs="Traditional Arabic"/>
          <w:sz w:val="36"/>
          <w:szCs w:val="36"/>
          <w:rtl/>
        </w:rPr>
        <w:t>ولنا :</w:t>
      </w:r>
      <w:proofErr w:type="gramEnd"/>
      <w:r>
        <w:rPr>
          <w:rFonts w:ascii="Traditional Arabic" w:hAnsi="Traditional Arabic" w:cs="Traditional Arabic"/>
          <w:sz w:val="36"/>
          <w:szCs w:val="36"/>
          <w:rtl/>
        </w:rPr>
        <w:t xml:space="preserve"> قول الله تعالى: ( وكلوا واشربوا حتى يتبين لكم الخيط الأبيض من الخيط الأسود من الفجر ) ؛ مد الأكل إلى غاية التبين، وقد يكون شاكا قبل التبين، فلو لزمه القضاء ، لحرم عليه الأكل .وقال النبي صلى الله عليه وسلم : ( فكلوا، واشربوا، حتى يؤذن ابن أم مكتوم ) وكان رجلا أعمى، لا يؤذن حتى يقال له: أصبحت </w:t>
      </w:r>
      <w:proofErr w:type="spellStart"/>
      <w:r>
        <w:rPr>
          <w:rFonts w:ascii="Traditional Arabic" w:hAnsi="Traditional Arabic" w:cs="Traditional Arabic"/>
          <w:sz w:val="36"/>
          <w:szCs w:val="36"/>
          <w:rtl/>
        </w:rPr>
        <w:t>أصبحت</w:t>
      </w:r>
      <w:proofErr w:type="spellEnd"/>
      <w:r>
        <w:rPr>
          <w:rFonts w:ascii="Traditional Arabic" w:hAnsi="Traditional Arabic" w:cs="Traditional Arabic"/>
          <w:sz w:val="36"/>
          <w:szCs w:val="36"/>
          <w:rtl/>
        </w:rPr>
        <w:t>. ولأن الأصل بقاء الليل، فيكون زمان الشك منه [يعني: من جملة الليل</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ما لم يعلم يقين زواله  " انتهى .</w:t>
      </w:r>
    </w:p>
    <w:p w14:paraId="388115A0" w14:textId="77777777" w:rsidR="009460A4" w:rsidRDefault="009460A4" w:rsidP="00946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شيخ الإسلام ابن تيمية رحمه الله تعالى: " وإن شك: هل طلع الفجر؟ أو لم يطلع؟ فله أن يأكل ويشرب حتى يتبين الطلوع، ولو علم بعد ذلك أنه أكل بعد طلوع </w:t>
      </w:r>
      <w:proofErr w:type="gramStart"/>
      <w:r>
        <w:rPr>
          <w:rFonts w:ascii="Traditional Arabic" w:hAnsi="Traditional Arabic" w:cs="Traditional Arabic"/>
          <w:sz w:val="36"/>
          <w:szCs w:val="36"/>
          <w:rtl/>
        </w:rPr>
        <w:t>الفجر ،</w:t>
      </w:r>
      <w:proofErr w:type="gramEnd"/>
      <w:r>
        <w:rPr>
          <w:rFonts w:ascii="Traditional Arabic" w:hAnsi="Traditional Arabic" w:cs="Traditional Arabic"/>
          <w:sz w:val="36"/>
          <w:szCs w:val="36"/>
          <w:rtl/>
        </w:rPr>
        <w:t xml:space="preserve"> ففي وجوب القضاء نزاع. </w:t>
      </w:r>
      <w:proofErr w:type="gramStart"/>
      <w:r>
        <w:rPr>
          <w:rFonts w:ascii="Traditional Arabic" w:hAnsi="Traditional Arabic" w:cs="Traditional Arabic"/>
          <w:sz w:val="36"/>
          <w:szCs w:val="36"/>
          <w:rtl/>
        </w:rPr>
        <w:t>والأظهر :</w:t>
      </w:r>
      <w:proofErr w:type="gramEnd"/>
      <w:r>
        <w:rPr>
          <w:rFonts w:ascii="Traditional Arabic" w:hAnsi="Traditional Arabic" w:cs="Traditional Arabic"/>
          <w:sz w:val="36"/>
          <w:szCs w:val="36"/>
          <w:rtl/>
        </w:rPr>
        <w:t xml:space="preserve"> أنه لا قضاء عليه، وهو الثابت عن عمر، وقال به طائفة من السلف والخلف، والقضاء هو المشهور في مذهب الفقهاء الأربعة . والله أعلم. " انتهى.</w:t>
      </w:r>
    </w:p>
    <w:p w14:paraId="58788008" w14:textId="1CD4FF0C" w:rsidR="009E111E" w:rsidRPr="009460A4" w:rsidRDefault="009460A4" w:rsidP="009460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Start w:id="0" w:name="_GoBack"/>
      <w:bookmarkEnd w:id="0"/>
    </w:p>
    <w:sectPr w:rsidR="009E111E" w:rsidRPr="009460A4" w:rsidSect="00957A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EC"/>
    <w:rsid w:val="001914EC"/>
    <w:rsid w:val="00234798"/>
    <w:rsid w:val="003B1857"/>
    <w:rsid w:val="003B39BE"/>
    <w:rsid w:val="007F3EE1"/>
    <w:rsid w:val="00842704"/>
    <w:rsid w:val="009460A4"/>
    <w:rsid w:val="009E111E"/>
    <w:rsid w:val="00D9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CE7B"/>
  <w15:chartTrackingRefBased/>
  <w15:docId w15:val="{566E4986-B497-4687-AC99-C5FF2AA4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13</cp:revision>
  <dcterms:created xsi:type="dcterms:W3CDTF">2018-03-06T05:32:00Z</dcterms:created>
  <dcterms:modified xsi:type="dcterms:W3CDTF">2020-04-06T15:56:00Z</dcterms:modified>
</cp:coreProperties>
</file>