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225A" w14:textId="77777777" w:rsidR="00FE1F09" w:rsidRPr="00FE1F09" w:rsidRDefault="00FE1F09" w:rsidP="00FE1F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FE1F09">
        <w:rPr>
          <w:rFonts w:ascii="Traditional Arabic" w:hAnsi="Traditional Arabic" w:cs="Traditional Arabic" w:hint="cs"/>
          <w:sz w:val="36"/>
          <w:szCs w:val="36"/>
          <w:rtl/>
        </w:rPr>
        <w:t>صيام المريض في رمضان</w:t>
      </w:r>
    </w:p>
    <w:p w14:paraId="637CC151" w14:textId="77777777" w:rsidR="00FE1F09" w:rsidRPr="00FE1F09" w:rsidRDefault="00FE1F09" w:rsidP="00FE1F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FE1F09">
        <w:rPr>
          <w:rFonts w:ascii="Traditional Arabic" w:hAnsi="Traditional Arabic" w:cs="Traditional Arabic" w:hint="cs"/>
          <w:sz w:val="36"/>
          <w:szCs w:val="36"/>
          <w:rtl/>
        </w:rPr>
        <w:t>يجوز للمريض الذي يشق عليه الصيام بسبب المرض أن يفطر في رمضان.</w:t>
      </w:r>
    </w:p>
    <w:p w14:paraId="44112C79" w14:textId="77777777" w:rsidR="00FE1F09" w:rsidRPr="00FE1F09" w:rsidRDefault="00FE1F09" w:rsidP="00FE1F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FE1F09">
        <w:rPr>
          <w:rFonts w:ascii="Traditional Arabic" w:hAnsi="Traditional Arabic" w:cs="Traditional Arabic" w:hint="cs"/>
          <w:sz w:val="36"/>
          <w:szCs w:val="36"/>
          <w:rtl/>
        </w:rPr>
        <w:t>قال الله تعالى:( فمن شهد منكم الشهر فليصمه ومن كان مريضا أو على سفر فعدة من أيام أخر يريد الله بكم اليسر ولا يريد بكم العسر ) البقرة/185.</w:t>
      </w:r>
    </w:p>
    <w:p w14:paraId="61E3F4F2" w14:textId="77777777" w:rsidR="00FE1F09" w:rsidRPr="00FE1F09" w:rsidRDefault="00FE1F09" w:rsidP="00FE1F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FE1F09">
        <w:rPr>
          <w:rFonts w:ascii="Traditional Arabic" w:hAnsi="Traditional Arabic" w:cs="Traditional Arabic" w:hint="cs"/>
          <w:sz w:val="36"/>
          <w:szCs w:val="36"/>
          <w:rtl/>
        </w:rPr>
        <w:t xml:space="preserve">قال القرطبي : </w:t>
      </w:r>
      <w:r w:rsidRPr="00FE1F09">
        <w:rPr>
          <w:rFonts w:ascii="Traditional Arabic" w:hAnsi="Traditional Arabic" w:cs="Traditional Arabic" w:hint="cs"/>
          <w:sz w:val="36"/>
          <w:szCs w:val="36"/>
        </w:rPr>
        <w:t>“</w:t>
      </w:r>
      <w:r w:rsidRPr="00FE1F09">
        <w:rPr>
          <w:rFonts w:ascii="Traditional Arabic" w:hAnsi="Traditional Arabic" w:cs="Traditional Arabic" w:hint="cs"/>
          <w:sz w:val="36"/>
          <w:szCs w:val="36"/>
          <w:rtl/>
        </w:rPr>
        <w:t>قوله تعالى: (مريضا)؛ للمريض حالتان:</w:t>
      </w:r>
    </w:p>
    <w:p w14:paraId="0138E3B3" w14:textId="77777777" w:rsidR="00FE1F09" w:rsidRPr="00FE1F09" w:rsidRDefault="00FE1F09" w:rsidP="00FE1F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FE1F09">
        <w:rPr>
          <w:rFonts w:ascii="Traditional Arabic" w:hAnsi="Traditional Arabic" w:cs="Traditional Arabic" w:hint="cs"/>
          <w:sz w:val="36"/>
          <w:szCs w:val="36"/>
          <w:rtl/>
        </w:rPr>
        <w:t>إحداهما: ألا يطيق الصوم بحال، فعليه الفطر واجبا.</w:t>
      </w:r>
    </w:p>
    <w:p w14:paraId="7E840032" w14:textId="77777777" w:rsidR="00FE1F09" w:rsidRPr="00FE1F09" w:rsidRDefault="00FE1F09" w:rsidP="00FE1F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FE1F09">
        <w:rPr>
          <w:rFonts w:ascii="Traditional Arabic" w:hAnsi="Traditional Arabic" w:cs="Traditional Arabic" w:hint="cs"/>
          <w:sz w:val="36"/>
          <w:szCs w:val="36"/>
          <w:rtl/>
        </w:rPr>
        <w:t xml:space="preserve">الثانية: أن يقدر على الصوم بضرر ومشقة، فهذا يستحب له الفطر، ولا يصوم إلا جاهل. " انتهى </w:t>
      </w:r>
    </w:p>
    <w:p w14:paraId="29088AE2" w14:textId="77777777" w:rsidR="00FE1F09" w:rsidRPr="00FE1F09" w:rsidRDefault="00FE1F09" w:rsidP="00FE1F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FE1F09">
        <w:rPr>
          <w:rFonts w:ascii="Traditional Arabic" w:hAnsi="Traditional Arabic" w:cs="Traditional Arabic" w:hint="cs"/>
          <w:sz w:val="36"/>
          <w:szCs w:val="36"/>
          <w:rtl/>
        </w:rPr>
        <w:t>وقال الشيخ ابن عثيمين : والمريض له أحوال:</w:t>
      </w:r>
    </w:p>
    <w:p w14:paraId="47C4C3C3" w14:textId="77777777" w:rsidR="00FE1F09" w:rsidRPr="00FE1F09" w:rsidRDefault="00FE1F09" w:rsidP="00FE1F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FE1F09">
        <w:rPr>
          <w:rFonts w:ascii="Traditional Arabic" w:hAnsi="Traditional Arabic" w:cs="Traditional Arabic" w:hint="cs"/>
          <w:sz w:val="36"/>
          <w:szCs w:val="36"/>
          <w:rtl/>
        </w:rPr>
        <w:t>الأول: ألا يتأثر بالصوم، مثل الزكام اليسير، أو الصداع اليسير، أو وجع الضرس، وما أشبه ذلك، فهذا لا يحل له أن يفطر، وإن كان بعض العلماء يقول: يحل له، لعموم الآية: ( ومن كان مريضا )، ولكننا نقول: إن هذا الحكم معلل بعلة، وهي أن يكون الفطر أرفق به ، فحينئذ نقول له الفطر، أما إذا كان لا يتأثر ، فإنه لا يجوز له الفطر ويجب عليه الصوم.</w:t>
      </w:r>
    </w:p>
    <w:p w14:paraId="6296EA80" w14:textId="77777777" w:rsidR="00FE1F09" w:rsidRPr="00FE1F09" w:rsidRDefault="00FE1F09" w:rsidP="00FE1F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FE1F09">
        <w:rPr>
          <w:rFonts w:ascii="Traditional Arabic" w:hAnsi="Traditional Arabic" w:cs="Traditional Arabic" w:hint="cs"/>
          <w:sz w:val="36"/>
          <w:szCs w:val="36"/>
          <w:rtl/>
        </w:rPr>
        <w:t>الحال الثانية: إذا كان يشق عليه الصوم ولا يضره، فهذا يكره له أن يصوم، ويسن له أن يفطر.</w:t>
      </w:r>
    </w:p>
    <w:p w14:paraId="52AF2876" w14:textId="77777777" w:rsidR="00FE1F09" w:rsidRPr="00FE1F09" w:rsidRDefault="00FE1F09" w:rsidP="00FE1F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FE1F09">
        <w:rPr>
          <w:rFonts w:ascii="Traditional Arabic" w:hAnsi="Traditional Arabic" w:cs="Traditional Arabic" w:hint="cs"/>
          <w:sz w:val="36"/>
          <w:szCs w:val="36"/>
          <w:rtl/>
        </w:rPr>
        <w:t>الحال الثالثة: إذا كان يشق عليه الصوم ويضره، كرجل مصاب بمرض الكلى أو مرض السكر، وما أشبه ذلك، فالصوم عليه حرام.</w:t>
      </w:r>
    </w:p>
    <w:p w14:paraId="24B0094A" w14:textId="77777777" w:rsidR="00FE1F09" w:rsidRPr="00FE1F09" w:rsidRDefault="00FE1F09" w:rsidP="00FE1F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FE1F09">
        <w:rPr>
          <w:rFonts w:ascii="Traditional Arabic" w:hAnsi="Traditional Arabic" w:cs="Traditional Arabic" w:hint="cs"/>
          <w:sz w:val="36"/>
          <w:szCs w:val="36"/>
          <w:rtl/>
        </w:rPr>
        <w:t xml:space="preserve">... وبهذا نعرف خطأ بعض المجتهدين من المرضى الذين يشق عليهم الصوم وربما يضرهم، ولكنهم يأبون أن يفطروا ، فنقول: إن هؤلاء قد أخطأوا حيث لم يقبلوا كرم الله عز وجل ، ولم يقبلوا رخصته، وأضروا بأنفسهم، والله ـ عز وجل ـ يقول: ( ولا تقتلوا أنفسكم ). " انتهى </w:t>
      </w:r>
    </w:p>
    <w:p w14:paraId="64103857" w14:textId="1556F310" w:rsidR="001A1C85" w:rsidRPr="00FE1F09" w:rsidRDefault="00FE1F09" w:rsidP="00FE1F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 w:rsidRPr="00FE1F09">
        <w:rPr>
          <w:rFonts w:ascii="Traditional Arabic" w:hAnsi="Traditional Arabic" w:cs="Traditional Arabic" w:hint="cs"/>
          <w:sz w:val="36"/>
          <w:szCs w:val="36"/>
          <w:rtl/>
        </w:rPr>
        <w:t>الإسلام سؤال وجواب</w:t>
      </w:r>
    </w:p>
    <w:sectPr w:rsidR="001A1C85" w:rsidRPr="00FE1F09" w:rsidSect="00217D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60"/>
    <w:rsid w:val="001A1C85"/>
    <w:rsid w:val="00B90E60"/>
    <w:rsid w:val="00E05D25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0630"/>
  <w15:chartTrackingRefBased/>
  <w15:docId w15:val="{7677EFA5-3919-4CE6-9915-FB09EC68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3</cp:revision>
  <dcterms:created xsi:type="dcterms:W3CDTF">2020-05-04T08:39:00Z</dcterms:created>
  <dcterms:modified xsi:type="dcterms:W3CDTF">2020-05-27T07:46:00Z</dcterms:modified>
</cp:coreProperties>
</file>