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0EAA4" w14:textId="77777777" w:rsidR="00F2775D" w:rsidRDefault="00F2775D" w:rsidP="00F2775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فضل صيام الست من شوال</w:t>
      </w:r>
    </w:p>
    <w:p w14:paraId="3EE64861" w14:textId="77777777" w:rsidR="00F2775D" w:rsidRDefault="00F2775D" w:rsidP="00F2775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بسم الله الرحمن الرحيم، الحمد لله، وصلى الله وسلم على رسول الله، وعلى آله وأصحابه ومن اهتدى بهداه. أما بعد:</w:t>
      </w:r>
    </w:p>
    <w:p w14:paraId="237390EC" w14:textId="09BDCF36" w:rsidR="00F2775D" w:rsidRDefault="00F2775D" w:rsidP="00F2775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فقد ثبت عن رسول الله عليه الصلاة والسلام أنه قال: من صام رمضان ثم أتبعه ستا من شوال؛ كان كصيام الدهر، رواه مسلم في صحيحه، وهذا يدل على فضلها، وأن صيام الست مع رمضان كصيام الدهر، كأنه صام الدهر كله، وهذا فضل عظيم، فرمضان بعشرة أشهر، والست بشهرين، الحسنة بعشر أمثالها، فكأنه صام الدهر كله، مع أن الله بلطفه جل وعلا جعل رمضان كفارة لما بين الرمضانين، فالست فيها زيادة خير ومصلحة عظيمة، وفائدة كبيرة في امتثال أمر النبي </w:t>
      </w:r>
      <w:r w:rsidR="00712117" w:rsidRPr="00712117">
        <w:rPr>
          <w:rFonts w:ascii="Traditional Arabic" w:hAnsi="Traditional Arabic" w:cs="Traditional Arabic"/>
          <w:sz w:val="36"/>
          <w:szCs w:val="36"/>
          <w:rtl/>
        </w:rPr>
        <w:t>صلى الله عليه وسلم</w:t>
      </w:r>
      <w:r>
        <w:rPr>
          <w:rFonts w:ascii="Traditional Arabic" w:hAnsi="Traditional Arabic" w:cs="Traditional Arabic"/>
          <w:sz w:val="36"/>
          <w:szCs w:val="36"/>
          <w:rtl/>
        </w:rPr>
        <w:t xml:space="preserve">، امتثال إرشاد النبي </w:t>
      </w:r>
      <w:r w:rsidR="00712117" w:rsidRPr="00712117">
        <w:rPr>
          <w:rFonts w:ascii="Traditional Arabic" w:hAnsi="Traditional Arabic" w:cs="Traditional Arabic"/>
          <w:sz w:val="36"/>
          <w:szCs w:val="36"/>
          <w:rtl/>
        </w:rPr>
        <w:t>صلى الله عليه وسلم</w:t>
      </w:r>
      <w:r>
        <w:rPr>
          <w:rFonts w:ascii="Traditional Arabic" w:hAnsi="Traditional Arabic" w:cs="Traditional Arabic"/>
          <w:sz w:val="36"/>
          <w:szCs w:val="36"/>
          <w:rtl/>
        </w:rPr>
        <w:t xml:space="preserve"> وترغيبه، والحرص على فعل ما شرع الله من العبادة، وهذا خير عظيم، والمؤمن يتحرى ما شرع الله، ويمتثل يطلب الثواب من الله، هذا له فيه أجر عظيم.</w:t>
      </w:r>
    </w:p>
    <w:p w14:paraId="305447EF" w14:textId="601F84CE" w:rsidR="00AE6835" w:rsidRPr="00F2775D" w:rsidRDefault="00F2775D" w:rsidP="00F2775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الشيخ عبدالعزيز بن عبدالله بن باز</w:t>
      </w:r>
    </w:p>
    <w:sectPr w:rsidR="00AE6835" w:rsidRPr="00F2775D" w:rsidSect="00DA57D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FCF"/>
    <w:rsid w:val="00463248"/>
    <w:rsid w:val="00712117"/>
    <w:rsid w:val="007E5FCF"/>
    <w:rsid w:val="00AE6835"/>
    <w:rsid w:val="00F277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7ECBB"/>
  <w15:chartTrackingRefBased/>
  <w15:docId w15:val="{90F2D856-7556-434A-8CE3-6E9317E90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E683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835"/>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55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Mohamed Hassan</cp:lastModifiedBy>
  <cp:revision>6</cp:revision>
  <dcterms:created xsi:type="dcterms:W3CDTF">2020-05-02T08:35:00Z</dcterms:created>
  <dcterms:modified xsi:type="dcterms:W3CDTF">2021-05-15T10:34:00Z</dcterms:modified>
</cp:coreProperties>
</file>