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609C" w14:textId="77777777" w:rsidR="00025451" w:rsidRDefault="00025451" w:rsidP="008E1CC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ويوم تقوم الساعة يبلس المجرمون</w:t>
      </w:r>
    </w:p>
    <w:p w14:paraId="3C24BAAE" w14:textId="1383955A" w:rsidR="008E1CC2" w:rsidRDefault="008E1CC2" w:rsidP="000254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681A78E7" w14:textId="5B43D950" w:rsidR="008E1CC2" w:rsidRDefault="008E1CC2" w:rsidP="008E1C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ويوم تقوم الساعة يبلس المجرمون ، ولم يكن لهم من شركائ</w:t>
      </w:r>
      <w:r w:rsidR="00025451">
        <w:rPr>
          <w:rFonts w:ascii="Traditional Arabic" w:hAnsi="Traditional Arabic" w:cs="Traditional Arabic"/>
          <w:sz w:val="36"/>
          <w:szCs w:val="36"/>
          <w:rtl/>
        </w:rPr>
        <w:t>هم شفعاء وكانوا بشركائهم كافرين</w:t>
      </w:r>
    </w:p>
    <w:p w14:paraId="5A9D31FF" w14:textId="5D46CFE1" w:rsidR="008E1CC2" w:rsidRDefault="00025451" w:rsidP="008E1CC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الروم : 12 )</w:t>
      </w:r>
    </w:p>
    <w:p w14:paraId="5B93FC0C" w14:textId="77777777" w:rsidR="008E1CC2" w:rsidRDefault="008E1CC2" w:rsidP="008E1C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7392E3A" w14:textId="77777777" w:rsidR="008E1CC2" w:rsidRDefault="008E1CC2" w:rsidP="008E1C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ويوم تقوم الساعة ييئس المجرمون من النجاة من العذاب, وتصيبهم الحيرة فتنقطع حجتهم. ولم يكن للمشركين في ذلك اليوم من آلهتهم التي كانوا يعبدونها من دون الله شفعاء, بل إنها تتبرأ منهم, ويتبرؤون منها. فالشفاعة لله وحده, ولا تطلب من غيره.</w:t>
      </w:r>
    </w:p>
    <w:p w14:paraId="1B35B5F3" w14:textId="5A514FE5" w:rsidR="00A65C24" w:rsidRPr="00025451" w:rsidRDefault="008E1CC2" w:rsidP="000254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025451" w:rsidSect="00CB08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25451"/>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2187A"/>
    <w:rsid w:val="0072213B"/>
    <w:rsid w:val="00732E0D"/>
    <w:rsid w:val="0073360C"/>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1CC2"/>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FAD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2018-09-01T10:30:00Z</dcterms:created>
  <dcterms:modified xsi:type="dcterms:W3CDTF">2018-09-10T10:15:00Z</dcterms:modified>
</cp:coreProperties>
</file>