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C1" w:rsidRDefault="00361BC1" w:rsidP="00F44200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النحت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وتصوير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ذوات الأرواح</w:t>
      </w:r>
    </w:p>
    <w:p w:rsidR="00F44200" w:rsidRDefault="00F44200" w:rsidP="00361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فجمهور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تصوير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ويستدلون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:rsidR="00F44200" w:rsidRDefault="00F44200" w:rsidP="00361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بنافخ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F44200" w:rsidRDefault="00F44200" w:rsidP="00361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>,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بجواز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61BC1">
        <w:rPr>
          <w:rFonts w:ascii="Traditional Arabic" w:cs="Traditional Arabic" w:hint="cs"/>
          <w:sz w:val="36"/>
          <w:szCs w:val="36"/>
          <w:rtl/>
        </w:rPr>
        <w:t>.</w:t>
      </w:r>
    </w:p>
    <w:p w:rsidR="00F44200" w:rsidRDefault="00F44200" w:rsidP="00361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معيشتي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التصاوير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أحدثك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معذبه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بنافخ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واصفر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cs="Traditional Arabic" w:hint="eastAsia"/>
          <w:sz w:val="36"/>
          <w:szCs w:val="36"/>
          <w:rtl/>
        </w:rPr>
        <w:t>ويحك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F44200" w:rsidRDefault="00F44200" w:rsidP="00361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F44200" w:rsidRDefault="00F44200" w:rsidP="00361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فدل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 w:rsidR="00361BC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أحيوا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خلقتم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79749F" w:rsidRPr="00361BC1" w:rsidRDefault="00F44200" w:rsidP="00361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  <w:proofErr w:type="gramEnd"/>
    </w:p>
    <w:sectPr w:rsidR="0079749F" w:rsidRPr="00361BC1" w:rsidSect="007974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61BC1"/>
    <w:rsid w:val="003D1E22"/>
    <w:rsid w:val="00780BC9"/>
    <w:rsid w:val="0079749F"/>
    <w:rsid w:val="00E10B36"/>
    <w:rsid w:val="00F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80BC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فجمهور العلماء يرون جواز تصوير ما لا روح فيه من الأشجار والمباني وغيرها ويستدلون على ذلك بعدة أدلة منها :</vt:lpstr>
    </vt:vector>
  </TitlesOfParts>
  <Company>asrg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فجمهور العلماء يرون جواز تصوير ما لا روح فيه من الأشجار والمباني وغيرها ويستدلون على ذلك بعدة أدلة منها :</dc:title>
  <dc:subject/>
  <dc:creator>mohamed.mohamed</dc:creator>
  <cp:keywords/>
  <dc:description/>
  <cp:lastModifiedBy>Mohamed Mohamed Abdul Munim</cp:lastModifiedBy>
  <cp:revision>5</cp:revision>
  <dcterms:created xsi:type="dcterms:W3CDTF">2014-09-01T22:34:00Z</dcterms:created>
  <dcterms:modified xsi:type="dcterms:W3CDTF">2015-12-10T09:46:00Z</dcterms:modified>
</cp:coreProperties>
</file>