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5CA" w:rsidRDefault="001C35CA" w:rsidP="001C35C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سرقة الكهرباء من الدولة بحجة أنها لا تعطي المواطن حقه</w:t>
      </w:r>
    </w:p>
    <w:p w:rsidR="001C35CA" w:rsidRDefault="001C35CA" w:rsidP="001C35C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يجوز سرقة الكهرباء من الدولة ، سواء كان ذلك بالتلاعب بعداد الكهرباء ، أو بالتحايل على عدم دفع الفواتير المستحقة ، أو بأي وسيلة أخرى ؛ لما في ذلك من الغش وال</w:t>
      </w:r>
      <w:r w:rsidR="005A147F">
        <w:rPr>
          <w:rFonts w:ascii="Traditional Arabic" w:hAnsi="Traditional Arabic" w:cs="Traditional Arabic"/>
          <w:sz w:val="36"/>
          <w:szCs w:val="36"/>
          <w:rtl/>
        </w:rPr>
        <w:t>خداع وأكل أموال الناس بالباطل .</w:t>
      </w:r>
    </w:p>
    <w:p w:rsidR="001C35CA" w:rsidRDefault="001C35CA" w:rsidP="001C35C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وكون الدولة لا تعطي المواطن حقه لا يبيح له سرقة المال العام ، فإن هذه الموارد من كهرباء وغيرها ملك لعامة المسلمين ، فالسرقة منها اعتداء على المال العام ، وليس اعتدا</w:t>
      </w:r>
      <w:r w:rsidR="005A147F">
        <w:rPr>
          <w:rFonts w:ascii="Traditional Arabic" w:hAnsi="Traditional Arabic" w:cs="Traditional Arabic"/>
          <w:sz w:val="36"/>
          <w:szCs w:val="36"/>
          <w:rtl/>
        </w:rPr>
        <w:t>ء على الحكومة أو مسئوليها فقط .</w:t>
      </w:r>
    </w:p>
    <w:p w:rsidR="001C35CA" w:rsidRDefault="001C35CA" w:rsidP="001C35C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وقد سئلت اللجنة الدائمة : هل يجوز توقيف ساعة (عداد) الكهرباء أو الماء في دولة كافرة من أجل إضعاف تلك الدولة ؟ مع العلم بأن الدولة تأخذ مني ضرائب ظالمة رغما عني . </w:t>
      </w:r>
    </w:p>
    <w:p w:rsidR="001C35CA" w:rsidRDefault="001C35CA" w:rsidP="001C35C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فأجابت : " لا يجوز ؛ لما فيه من أك</w:t>
      </w:r>
      <w:r w:rsidR="005A147F">
        <w:rPr>
          <w:rFonts w:ascii="Traditional Arabic" w:hAnsi="Traditional Arabic" w:cs="Traditional Arabic"/>
          <w:sz w:val="36"/>
          <w:szCs w:val="36"/>
          <w:rtl/>
        </w:rPr>
        <w:t>ل أموال الناس بالباطل " انتهى .</w:t>
      </w:r>
    </w:p>
    <w:p w:rsidR="001C35CA" w:rsidRDefault="001C35CA" w:rsidP="001C35C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وسئلت اللجنة الدائمة أيضا : هل يجوز التحايل للامتناع عن دفع فاتورة الكهرباء أو الماء أو التليفون أو الغاز أو أمثالهما ؟ علما بأن معظم هذه الأمور تتولاها شر</w:t>
      </w:r>
      <w:r w:rsidR="005A147F">
        <w:rPr>
          <w:rFonts w:ascii="Traditional Arabic" w:hAnsi="Traditional Arabic" w:cs="Traditional Arabic"/>
          <w:sz w:val="36"/>
          <w:szCs w:val="36"/>
          <w:rtl/>
        </w:rPr>
        <w:t>كات مساهمة يمتلكها عامة الناس .</w:t>
      </w:r>
    </w:p>
    <w:p w:rsidR="001C35CA" w:rsidRDefault="001C35CA" w:rsidP="001C35C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فأجابت : " لا يجوز ؛ لما فيه من أكل أموال الناس بالباطل ، وعدم أداء الأمانة ، قال تعالى : ( إن الله يأمركم أن تؤدوا الأمانات إلى أهلها ) وقال : ( يا أيها الذين آمنوا لا تأكلوا أموالكم بينكم بالباطل إلا أن تكون تجارة عن تراض منكم ولا تقتلوا أنفسكم إن</w:t>
      </w:r>
      <w:r w:rsidR="005A147F">
        <w:rPr>
          <w:rFonts w:ascii="Traditional Arabic" w:hAnsi="Traditional Arabic" w:cs="Traditional Arabic"/>
          <w:sz w:val="36"/>
          <w:szCs w:val="36"/>
          <w:rtl/>
        </w:rPr>
        <w:t xml:space="preserve"> الله كان بكم رحيما ) " انتهى .</w:t>
      </w:r>
    </w:p>
    <w:p w:rsidR="00240C6D" w:rsidRPr="005A147F" w:rsidRDefault="001C35CA" w:rsidP="005A147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240C6D" w:rsidRPr="005A147F" w:rsidSect="00B0561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40C6D"/>
    <w:rsid w:val="000E5F2B"/>
    <w:rsid w:val="001C35CA"/>
    <w:rsid w:val="00240C6D"/>
    <w:rsid w:val="004131F0"/>
    <w:rsid w:val="004E7044"/>
    <w:rsid w:val="005434D2"/>
    <w:rsid w:val="005A147F"/>
    <w:rsid w:val="00785941"/>
    <w:rsid w:val="007F19CA"/>
    <w:rsid w:val="0084332A"/>
    <w:rsid w:val="008546E5"/>
    <w:rsid w:val="009D4F70"/>
    <w:rsid w:val="00A02AF9"/>
    <w:rsid w:val="00B74DD6"/>
    <w:rsid w:val="00D27AB1"/>
    <w:rsid w:val="00D833BA"/>
    <w:rsid w:val="00E41465"/>
    <w:rsid w:val="00E449B7"/>
    <w:rsid w:val="00F06084"/>
    <w:rsid w:val="00F2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ADF82"/>
  <w15:docId w15:val="{16904B3C-4BA8-4D17-9B1E-B87CCAE3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AB1"/>
    <w:pPr>
      <w:bidi/>
    </w:pPr>
  </w:style>
  <w:style w:type="paragraph" w:styleId="Heading4">
    <w:name w:val="heading 4"/>
    <w:basedOn w:val="Normal"/>
    <w:link w:val="Heading4Char"/>
    <w:uiPriority w:val="9"/>
    <w:qFormat/>
    <w:rsid w:val="00A02AF9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02A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02AF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02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18</cp:revision>
  <dcterms:created xsi:type="dcterms:W3CDTF">2014-12-09T07:21:00Z</dcterms:created>
  <dcterms:modified xsi:type="dcterms:W3CDTF">2017-02-21T10:04:00Z</dcterms:modified>
</cp:coreProperties>
</file>