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bookmarkStart w:id="0" w:name="_GoBack"/>
      <w:r>
        <w:rPr>
          <w:rFonts w:ascii="بفل" w:hAnsi="بفل" w:cs="Traditional Arabic"/>
          <w:sz w:val="36"/>
          <w:szCs w:val="36"/>
          <w:rtl/>
        </w:rPr>
        <w:t>من صفات اليهود في السنة النبوية</w:t>
      </w:r>
    </w:p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هم المغضوب عليهم: قال النبي -صلى الله عليه وسلم- في قول الله -تعالى-: (صراط الذين أنعمت عليهم غير المغضوب عليهم ولا الضالين  ) (الفاتحة:7): (اليهود مغضوب عليهم والنصارى ضلال) (رواه الترمذي، وصححه الألباني).</w:t>
      </w:r>
    </w:p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يحرفون كلام الله تعالى : كما جاء في حديث البخاري …. فأتوا بالتوراة فنشروها ، فوضع أحدهم يده على آية الرجم ، فقرأ ما قبلها وما بعدها . فقال له عبد الله بن سلام ارفع يدك . فرفع يده فإذا فيها آية الرجم .</w:t>
      </w:r>
    </w:p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يتصفون بالكذب والبهتان : كما قال عنهم عبدالله بن سلام رضي الله عنه في حضرة النبي صلى الله عليه وسلم : إن اليهود قوم بهت وإنهم إن يعلموا ب</w:t>
      </w:r>
      <w:r>
        <w:rPr>
          <w:rFonts w:ascii="بفل" w:hAnsi="بفل" w:cs="Traditional Arabic"/>
          <w:sz w:val="36"/>
          <w:szCs w:val="36"/>
          <w:rtl/>
        </w:rPr>
        <w:t>إسلامي من قبل أن تسألهم يبهتوني</w:t>
      </w:r>
      <w:r w:rsidR="00E07095" w:rsidRPr="00785F74">
        <w:rPr>
          <w:rFonts w:ascii="بفل" w:hAnsi="بفل" w:cs="Traditional Arabic"/>
          <w:sz w:val="36"/>
          <w:szCs w:val="36"/>
          <w:rtl/>
        </w:rPr>
        <w:t>. رواه البخاري</w:t>
      </w:r>
    </w:p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ملعونون يتحايلون على الدين والحرام ليستحلوه: قال النبي -صلى الله عليه وسلم-: (لعن الله اليهود حرمت عليهم الشحوم فجملوها فباعوها) (متفق عليه).</w:t>
      </w:r>
    </w:p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ملعونون اتخذوا القبور مساجد: قال النبي -صلى الله عليه وسلم-: (لعنة الله على اليهود والنصارى اتخذوا قبور أنبيائهم مساجد) يحذر ما صنعوا (متفق عليه).</w:t>
      </w:r>
    </w:p>
    <w:p w:rsidR="00E07095" w:rsidRPr="00785F74" w:rsidRDefault="00FC2DF2" w:rsidP="00E07095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  <w:rtl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حرب على الإسلام وأهله إلى قرب يوم القيامة: قال رسول الله -صلى الله عليه وسلم-: (لا تقوم الساعة حتى يقاتل المسلمون اليهود فيقتلهم المسلمون حتى يختبئ اليهودى من وراء الحجر والشجر فيقول الحجر أو الشجر: “يا مسلم يا عبد الله هذا يهودى خلفي فتعال فاقتله”. إلا الغرقد فإنه من شجر اليهود) (رواه مسلم).</w:t>
      </w:r>
    </w:p>
    <w:p w:rsidR="00400D89" w:rsidRPr="00FC2DF2" w:rsidRDefault="00FC2DF2" w:rsidP="00FC2DF2">
      <w:pPr>
        <w:autoSpaceDE w:val="0"/>
        <w:autoSpaceDN w:val="0"/>
        <w:adjustRightInd w:val="0"/>
        <w:spacing w:after="0" w:line="240" w:lineRule="auto"/>
        <w:rPr>
          <w:rFonts w:ascii="بفل" w:hAnsi="بفل" w:cs="Traditional Arabic"/>
          <w:sz w:val="36"/>
          <w:szCs w:val="36"/>
        </w:rPr>
      </w:pPr>
      <w:r>
        <w:rPr>
          <w:rFonts w:ascii="بفل" w:hAnsi="بفل" w:cs="Traditional Arabic" w:hint="cs"/>
          <w:sz w:val="36"/>
          <w:szCs w:val="36"/>
          <w:rtl/>
        </w:rPr>
        <w:t>-</w:t>
      </w:r>
      <w:r w:rsidR="00E07095" w:rsidRPr="00785F74">
        <w:rPr>
          <w:rFonts w:ascii="بفل" w:hAnsi="بفل" w:cs="Traditional Arabic"/>
          <w:sz w:val="36"/>
          <w:szCs w:val="36"/>
          <w:rtl/>
        </w:rPr>
        <w:t>أتباع المسيح الدجال: قال -صلى الله عليه وسلم-: (يتبع الدجال من يهود أصبهان سبعون ألفا عليهم الطيالسة) (رواه مسلم)، وقال النبي -صلى الله عليه وسلم- عن الدجال أنه يهودي (رواه مسلم).</w:t>
      </w:r>
      <w:bookmarkEnd w:id="0"/>
    </w:p>
    <w:sectPr w:rsidR="00400D89" w:rsidRPr="00FC2DF2" w:rsidSect="00134A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بفل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02DA"/>
    <w:rsid w:val="001175E3"/>
    <w:rsid w:val="00484AE5"/>
    <w:rsid w:val="00785F74"/>
    <w:rsid w:val="007E02DA"/>
    <w:rsid w:val="00A64AF8"/>
    <w:rsid w:val="00A96E8E"/>
    <w:rsid w:val="00BF1CD8"/>
    <w:rsid w:val="00CB226E"/>
    <w:rsid w:val="00D0097E"/>
    <w:rsid w:val="00DE6E82"/>
    <w:rsid w:val="00E07095"/>
    <w:rsid w:val="00E66043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F101"/>
  <w15:docId w15:val="{9D87BF40-9202-48BA-BB08-A23A7003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10</cp:revision>
  <dcterms:created xsi:type="dcterms:W3CDTF">2015-04-12T15:22:00Z</dcterms:created>
  <dcterms:modified xsi:type="dcterms:W3CDTF">2017-02-26T04:44:00Z</dcterms:modified>
</cp:coreProperties>
</file>