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A6B8" w14:textId="77777777" w:rsidR="007C4AF2" w:rsidRDefault="007C4AF2" w:rsidP="007C4A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النفقة على زوجة الأب بعد وفاته</w:t>
      </w:r>
    </w:p>
    <w:p w14:paraId="7AE6E277" w14:textId="77777777" w:rsidR="007C4AF2" w:rsidRDefault="007C4AF2" w:rsidP="007C4A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توفي الشخص سقطت عنه نفقة من كان ينفق عليهم في حياته، وصار ماله تركة لورثته.</w:t>
      </w:r>
    </w:p>
    <w:p w14:paraId="068AF8BA" w14:textId="77777777" w:rsidR="007C4AF2" w:rsidRDefault="007C4AF2" w:rsidP="007C4A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فإذا سقطت عنه نفقة زوجته، فلا ينتقل وجوبها على أولاده؛ فإنه لا يعلم من أدلة الشرع ما يوجب على أولاده أن ينفقوا عليها لمجرد أنها كانت زوجة لوالدهم المتوفى؛ لأنه تجب النفقة بأحد أسباب ثلاثة هي: النكاح، والقرابة - أي بالرحم -، </w:t>
      </w:r>
      <w:proofErr w:type="gramStart"/>
      <w:r>
        <w:rPr>
          <w:rFonts w:ascii="Traditional Arabic" w:hAnsi="Traditional Arabic" w:cs="Traditional Arabic"/>
          <w:sz w:val="36"/>
          <w:szCs w:val="36"/>
          <w:rtl/>
        </w:rPr>
        <w:t>والملك .</w:t>
      </w:r>
      <w:proofErr w:type="gramEnd"/>
    </w:p>
    <w:p w14:paraId="1C74B709" w14:textId="77777777" w:rsidR="007C4AF2" w:rsidRDefault="007C4AF2" w:rsidP="007C4A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وزوجة الأب لا يوجد بها سبب من هذه الأسباب </w:t>
      </w:r>
      <w:proofErr w:type="gramStart"/>
      <w:r>
        <w:rPr>
          <w:rFonts w:ascii="Traditional Arabic" w:hAnsi="Traditional Arabic" w:cs="Traditional Arabic"/>
          <w:sz w:val="36"/>
          <w:szCs w:val="36"/>
          <w:rtl/>
        </w:rPr>
        <w:t>الثلاثة ،</w:t>
      </w:r>
      <w:proofErr w:type="gramEnd"/>
      <w:r>
        <w:rPr>
          <w:rFonts w:ascii="Traditional Arabic" w:hAnsi="Traditional Arabic" w:cs="Traditional Arabic"/>
          <w:sz w:val="36"/>
          <w:szCs w:val="36"/>
          <w:rtl/>
        </w:rPr>
        <w:t xml:space="preserve"> فلا تجب النفقة لها على أولاد زوجها، بعد وفاته .</w:t>
      </w:r>
    </w:p>
    <w:p w14:paraId="449EA857" w14:textId="77777777" w:rsidR="007C4AF2" w:rsidRDefault="007C4AF2" w:rsidP="007C4A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فإذا كانت هذه المرأة محتاجة فنفقتها على أقاربها من أهل رحمها، الأقرب فالأقرب إليها رحما؛ كما يدل على ذلك عموم قوله تعالى: وأولو الأرحام بعضهم أولى ببعض في كتاب الله إن الله بكل شيء </w:t>
      </w:r>
      <w:proofErr w:type="gramStart"/>
      <w:r>
        <w:rPr>
          <w:rFonts w:ascii="Traditional Arabic" w:hAnsi="Traditional Arabic" w:cs="Traditional Arabic"/>
          <w:sz w:val="36"/>
          <w:szCs w:val="36"/>
          <w:rtl/>
        </w:rPr>
        <w:t>عليم  الأنفال</w:t>
      </w:r>
      <w:proofErr w:type="gramEnd"/>
      <w:r>
        <w:rPr>
          <w:rFonts w:ascii="Traditional Arabic" w:hAnsi="Traditional Arabic" w:cs="Traditional Arabic"/>
          <w:sz w:val="36"/>
          <w:szCs w:val="36"/>
          <w:rtl/>
        </w:rPr>
        <w:t xml:space="preserve">/75. وقوله </w:t>
      </w:r>
      <w:proofErr w:type="gramStart"/>
      <w:r>
        <w:rPr>
          <w:rFonts w:ascii="Traditional Arabic" w:hAnsi="Traditional Arabic" w:cs="Traditional Arabic"/>
          <w:sz w:val="36"/>
          <w:szCs w:val="36"/>
          <w:rtl/>
        </w:rPr>
        <w:t>تعالى:  وآت</w:t>
      </w:r>
      <w:proofErr w:type="gramEnd"/>
      <w:r>
        <w:rPr>
          <w:rFonts w:ascii="Traditional Arabic" w:hAnsi="Traditional Arabic" w:cs="Traditional Arabic"/>
          <w:sz w:val="36"/>
          <w:szCs w:val="36"/>
          <w:rtl/>
        </w:rPr>
        <w:t xml:space="preserve"> ذا القربى حقه والمسكين وابن السبيل ولا تبذر تبذيرا   الإسراء/26.</w:t>
      </w:r>
    </w:p>
    <w:p w14:paraId="15ACE3CE" w14:textId="77777777" w:rsidR="007C4AF2" w:rsidRDefault="007C4AF2" w:rsidP="007C4A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وقوله صلى الله عليه </w:t>
      </w:r>
      <w:proofErr w:type="gramStart"/>
      <w:r>
        <w:rPr>
          <w:rFonts w:ascii="Traditional Arabic" w:hAnsi="Traditional Arabic" w:cs="Traditional Arabic"/>
          <w:sz w:val="36"/>
          <w:szCs w:val="36"/>
          <w:rtl/>
        </w:rPr>
        <w:t>وسلم:  ابدأ</w:t>
      </w:r>
      <w:proofErr w:type="gramEnd"/>
      <w:r>
        <w:rPr>
          <w:rFonts w:ascii="Traditional Arabic" w:hAnsi="Traditional Arabic" w:cs="Traditional Arabic"/>
          <w:sz w:val="36"/>
          <w:szCs w:val="36"/>
          <w:rtl/>
        </w:rPr>
        <w:t xml:space="preserve"> بنفسك فتصدق عليها، فإن فضل شيء فلأهلك، فإن فضل عن أهلك شيء فلذي قرابتك ...  رواه مسلم </w:t>
      </w:r>
    </w:p>
    <w:p w14:paraId="24AC1347" w14:textId="77777777" w:rsidR="007C4AF2" w:rsidRDefault="007C4AF2" w:rsidP="007C4A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وقوله صلى الله عليه </w:t>
      </w:r>
      <w:proofErr w:type="gramStart"/>
      <w:r>
        <w:rPr>
          <w:rFonts w:ascii="Traditional Arabic" w:hAnsi="Traditional Arabic" w:cs="Traditional Arabic"/>
          <w:sz w:val="36"/>
          <w:szCs w:val="36"/>
          <w:rtl/>
        </w:rPr>
        <w:t xml:space="preserve">وسلم:   </w:t>
      </w:r>
      <w:proofErr w:type="gramEnd"/>
      <w:r>
        <w:rPr>
          <w:rFonts w:ascii="Traditional Arabic" w:hAnsi="Traditional Arabic" w:cs="Traditional Arabic"/>
          <w:sz w:val="36"/>
          <w:szCs w:val="36"/>
          <w:rtl/>
        </w:rPr>
        <w:t xml:space="preserve">يد المعطي العليا، وابدأ بمن تعول: أمك، وأباك، وأختك، وأخاك، ثم أدناك، أدناك   رواه النسائي وصححه الألباني </w:t>
      </w:r>
    </w:p>
    <w:p w14:paraId="786C6288" w14:textId="77777777" w:rsidR="007C4AF2" w:rsidRDefault="007C4AF2" w:rsidP="007C4A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ومع </w:t>
      </w:r>
      <w:proofErr w:type="gramStart"/>
      <w:r>
        <w:rPr>
          <w:rFonts w:ascii="Traditional Arabic" w:hAnsi="Traditional Arabic" w:cs="Traditional Arabic"/>
          <w:sz w:val="36"/>
          <w:szCs w:val="36"/>
          <w:rtl/>
        </w:rPr>
        <w:t>ذلك .</w:t>
      </w:r>
      <w:proofErr w:type="gramEnd"/>
      <w:r>
        <w:rPr>
          <w:rFonts w:ascii="Traditional Arabic" w:hAnsi="Traditional Arabic" w:cs="Traditional Arabic"/>
          <w:sz w:val="36"/>
          <w:szCs w:val="36"/>
          <w:rtl/>
        </w:rPr>
        <w:t xml:space="preserve">. فينبغي لهؤلاء الأبناء أن يحسنوا إلى زوجة </w:t>
      </w:r>
      <w:proofErr w:type="gramStart"/>
      <w:r>
        <w:rPr>
          <w:rFonts w:ascii="Traditional Arabic" w:hAnsi="Traditional Arabic" w:cs="Traditional Arabic"/>
          <w:sz w:val="36"/>
          <w:szCs w:val="36"/>
          <w:rtl/>
        </w:rPr>
        <w:t>أبيهم ،</w:t>
      </w:r>
      <w:proofErr w:type="gramEnd"/>
      <w:r>
        <w:rPr>
          <w:rFonts w:ascii="Traditional Arabic" w:hAnsi="Traditional Arabic" w:cs="Traditional Arabic"/>
          <w:sz w:val="36"/>
          <w:szCs w:val="36"/>
          <w:rtl/>
        </w:rPr>
        <w:t xml:space="preserve"> وأن يراعوا ما كان بينها وبين أبيهم من رابطة وميثاق غليظ .</w:t>
      </w:r>
    </w:p>
    <w:p w14:paraId="710CF024" w14:textId="77777777" w:rsidR="007C4AF2" w:rsidRDefault="007C4AF2" w:rsidP="007C4A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فإن من البر بالوالد بعد وفاته أن يحسنوا إلى من كان يوده في </w:t>
      </w:r>
      <w:proofErr w:type="gramStart"/>
      <w:r>
        <w:rPr>
          <w:rFonts w:ascii="Traditional Arabic" w:hAnsi="Traditional Arabic" w:cs="Traditional Arabic"/>
          <w:sz w:val="36"/>
          <w:szCs w:val="36"/>
          <w:rtl/>
        </w:rPr>
        <w:t>حياته .</w:t>
      </w:r>
      <w:proofErr w:type="gramEnd"/>
    </w:p>
    <w:p w14:paraId="18659548" w14:textId="77777777" w:rsidR="007C4AF2" w:rsidRDefault="007C4AF2" w:rsidP="007C4A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إن من أبر البر صلة الرجل أهل ود أبيه، بعد أن يولي  رواه مسلم </w:t>
      </w:r>
    </w:p>
    <w:p w14:paraId="0C1CBCE8" w14:textId="77777777" w:rsidR="007C4AF2" w:rsidRDefault="007C4AF2" w:rsidP="007C4AF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وقوله:  بعد</w:t>
      </w:r>
      <w:proofErr w:type="gramEnd"/>
      <w:r>
        <w:rPr>
          <w:rFonts w:ascii="Traditional Arabic" w:hAnsi="Traditional Arabic" w:cs="Traditional Arabic"/>
          <w:sz w:val="36"/>
          <w:szCs w:val="36"/>
          <w:rtl/>
        </w:rPr>
        <w:t xml:space="preserve"> أن يولي  هو كناية عن الموت.</w:t>
      </w:r>
    </w:p>
    <w:p w14:paraId="4A1E6C9E" w14:textId="7A9F76AE" w:rsidR="00C33ED3" w:rsidRPr="007C4AF2" w:rsidRDefault="007C4AF2" w:rsidP="007C4A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7C4AF2" w:rsidSect="00EA6CB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1D15"/>
    <w:rsid w:val="001925F7"/>
    <w:rsid w:val="003747AF"/>
    <w:rsid w:val="00391D15"/>
    <w:rsid w:val="007C4AF2"/>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784B"/>
  <w15:chartTrackingRefBased/>
  <w15:docId w15:val="{A1BC07AB-C52B-4EB4-834F-A1DBE48E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2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2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5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25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25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2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71626">
      <w:bodyDiv w:val="1"/>
      <w:marLeft w:val="0"/>
      <w:marRight w:val="0"/>
      <w:marTop w:val="0"/>
      <w:marBottom w:val="0"/>
      <w:divBdr>
        <w:top w:val="none" w:sz="0" w:space="0" w:color="auto"/>
        <w:left w:val="none" w:sz="0" w:space="0" w:color="auto"/>
        <w:bottom w:val="none" w:sz="0" w:space="0" w:color="auto"/>
        <w:right w:val="none" w:sz="0" w:space="0" w:color="auto"/>
      </w:divBdr>
      <w:divsChild>
        <w:div w:id="1380127313">
          <w:marLeft w:val="0"/>
          <w:marRight w:val="0"/>
          <w:marTop w:val="0"/>
          <w:marBottom w:val="240"/>
          <w:divBdr>
            <w:top w:val="none" w:sz="0" w:space="0" w:color="auto"/>
            <w:left w:val="none" w:sz="0" w:space="0" w:color="auto"/>
            <w:bottom w:val="none" w:sz="0" w:space="0" w:color="auto"/>
            <w:right w:val="none" w:sz="0" w:space="0" w:color="auto"/>
          </w:divBdr>
        </w:div>
        <w:div w:id="974408071">
          <w:marLeft w:val="0"/>
          <w:marRight w:val="0"/>
          <w:marTop w:val="0"/>
          <w:marBottom w:val="240"/>
          <w:divBdr>
            <w:top w:val="none" w:sz="0" w:space="0" w:color="auto"/>
            <w:left w:val="none" w:sz="0" w:space="0" w:color="auto"/>
            <w:bottom w:val="none" w:sz="0" w:space="0" w:color="auto"/>
            <w:right w:val="none" w:sz="0" w:space="0" w:color="auto"/>
          </w:divBdr>
        </w:div>
        <w:div w:id="878587120">
          <w:marLeft w:val="0"/>
          <w:marRight w:val="0"/>
          <w:marTop w:val="0"/>
          <w:marBottom w:val="240"/>
          <w:divBdr>
            <w:top w:val="none" w:sz="0" w:space="0" w:color="auto"/>
            <w:left w:val="none" w:sz="0" w:space="0" w:color="auto"/>
            <w:bottom w:val="none" w:sz="0" w:space="0" w:color="auto"/>
            <w:right w:val="none" w:sz="0" w:space="0" w:color="auto"/>
          </w:divBdr>
          <w:divsChild>
            <w:div w:id="15716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2020-08-10T06:20:00Z</dcterms:created>
  <dcterms:modified xsi:type="dcterms:W3CDTF">2020-08-17T08:53:00Z</dcterms:modified>
</cp:coreProperties>
</file>