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15CE4" w14:textId="77777777" w:rsidR="00CC375F" w:rsidRDefault="00CC375F" w:rsidP="00CC375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الجوار في البحر كالأعلام</w:t>
      </w:r>
    </w:p>
    <w:p w14:paraId="33C56EA5" w14:textId="77777777" w:rsidR="00CC375F" w:rsidRDefault="00CC375F" w:rsidP="00CC37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8328549" w14:textId="357949BA" w:rsidR="00CC375F" w:rsidRDefault="00CC375F" w:rsidP="00CC37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آياته الجوار في البحر كالأعلام ، إن يشأ يسكن الريح فيظللن رواكد على ظهر</w:t>
      </w:r>
      <w:r w:rsidR="00E13E41">
        <w:rPr>
          <w:rFonts w:ascii="Traditional Arabic" w:hAnsi="Traditional Arabic" w:cs="Traditional Arabic"/>
          <w:sz w:val="36"/>
          <w:szCs w:val="36"/>
          <w:rtl/>
        </w:rPr>
        <w:t>ه إن في ذلك لآيات لكل صبار شكور</w:t>
      </w:r>
    </w:p>
    <w:p w14:paraId="05301717" w14:textId="55BBB4DF" w:rsidR="00CC375F" w:rsidRDefault="00E13E41" w:rsidP="00CC37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الشورى 32 –</w:t>
      </w:r>
      <w:r>
        <w:rPr>
          <w:rFonts w:ascii="Traditional Arabic" w:hAnsi="Traditional Arabic" w:cs="Traditional Arabic" w:hint="cs"/>
          <w:sz w:val="36"/>
          <w:szCs w:val="36"/>
          <w:rtl/>
        </w:rPr>
        <w:t xml:space="preserve"> </w:t>
      </w:r>
      <w:r w:rsidR="00CC375F">
        <w:rPr>
          <w:rFonts w:ascii="Traditional Arabic" w:hAnsi="Traditional Arabic" w:cs="Traditional Arabic"/>
          <w:sz w:val="36"/>
          <w:szCs w:val="36"/>
          <w:rtl/>
        </w:rPr>
        <w:t>33</w:t>
      </w:r>
      <w:r>
        <w:rPr>
          <w:rFonts w:ascii="Traditional Arabic" w:hAnsi="Traditional Arabic" w:cs="Traditional Arabic" w:hint="cs"/>
          <w:sz w:val="36"/>
          <w:szCs w:val="36"/>
          <w:rtl/>
        </w:rPr>
        <w:t xml:space="preserve"> </w:t>
      </w:r>
      <w:r w:rsidR="00CC375F">
        <w:rPr>
          <w:rFonts w:ascii="Traditional Arabic" w:hAnsi="Traditional Arabic" w:cs="Traditional Arabic"/>
          <w:sz w:val="36"/>
          <w:szCs w:val="36"/>
          <w:rtl/>
        </w:rPr>
        <w:t>)</w:t>
      </w:r>
    </w:p>
    <w:p w14:paraId="20F29178" w14:textId="77777777" w:rsidR="00CC375F" w:rsidRDefault="00CC375F" w:rsidP="00CC37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4C36058" w14:textId="7EE212F0" w:rsidR="00CC375F" w:rsidRDefault="00CC375F" w:rsidP="00CC37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ومن آياته الدالة على قدرته الباهرة وسلطانه القاهر السفن العظيمة كالجبال تجري في البحر. إن يشأ الله الذي أجرى هذه السفن في البحر يسكن الريح, فتبق السفن سواكن على ظهر البحر لا تجري، إن في جري هذه السفن ووقوفها في البحر بقدرة الله لعظات وحججا بينة على قدرة الله لكل صبار على</w:t>
      </w:r>
      <w:r w:rsidR="00E13E41">
        <w:rPr>
          <w:rFonts w:ascii="Traditional Arabic" w:hAnsi="Traditional Arabic" w:cs="Traditional Arabic"/>
          <w:sz w:val="36"/>
          <w:szCs w:val="36"/>
          <w:rtl/>
        </w:rPr>
        <w:t xml:space="preserve"> طاعة الله, شكور لنعمه وأفضاله.</w:t>
      </w:r>
    </w:p>
    <w:p w14:paraId="68E28C08" w14:textId="0443C4B5" w:rsidR="00651980" w:rsidRPr="00E13E41" w:rsidRDefault="00E13E41" w:rsidP="00E13E41">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bookmarkEnd w:id="0"/>
    </w:p>
    <w:sectPr w:rsidR="00651980" w:rsidRPr="00E13E41" w:rsidSect="00DA15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F6"/>
    <w:rsid w:val="00076038"/>
    <w:rsid w:val="0061153D"/>
    <w:rsid w:val="00651980"/>
    <w:rsid w:val="00686DF6"/>
    <w:rsid w:val="00B908A0"/>
    <w:rsid w:val="00CC375F"/>
    <w:rsid w:val="00D65053"/>
    <w:rsid w:val="00E13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DE09"/>
  <w15:chartTrackingRefBased/>
  <w15:docId w15:val="{4F054EC1-6616-4DED-8D63-25E67F92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2019-01-12T08:29:00Z</dcterms:created>
  <dcterms:modified xsi:type="dcterms:W3CDTF">2019-01-15T18:13:00Z</dcterms:modified>
</cp:coreProperties>
</file>