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9F" w:rsidRDefault="0066379F" w:rsidP="006637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كم سنة عاش النبي صلى الله عليه وسلم في المدينة بعد الهجرة ؟</w:t>
      </w:r>
    </w:p>
    <w:p w:rsidR="0066379F" w:rsidRDefault="0066379F" w:rsidP="006637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66379F" w:rsidRDefault="0066379F" w:rsidP="006637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سنة عاش النبي صلى الله عليه وسلم في المدينة بعد الهجرة ؟</w:t>
      </w:r>
    </w:p>
    <w:p w:rsidR="0066379F" w:rsidRDefault="0066379F" w:rsidP="006637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66379F" w:rsidRDefault="0066379F" w:rsidP="006637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عشر سنوات</w:t>
      </w:r>
    </w:p>
    <w:p w:rsidR="00FD534C" w:rsidRPr="002F5FD5" w:rsidRDefault="0066379F" w:rsidP="002F5F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F5FD5" w:rsidSect="00005D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33B56"/>
    <w:rsid w:val="002F5FD5"/>
    <w:rsid w:val="0066379F"/>
    <w:rsid w:val="00743E34"/>
    <w:rsid w:val="007E796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AB309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2018-10-25T06:12:00Z</dcterms:modified>
</cp:coreProperties>
</file>