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3E" w:rsidRDefault="00C2063E" w:rsidP="00C20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العهد الذي بيننا وبينهم الصلاة ....) ؟</w:t>
      </w:r>
    </w:p>
    <w:p w:rsidR="00C2063E" w:rsidRDefault="00C2063E" w:rsidP="00C20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C2063E" w:rsidRDefault="00C2063E" w:rsidP="00C20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العهد الذي بيننا وبينهم الصلاة ....) ؟</w:t>
      </w:r>
    </w:p>
    <w:p w:rsidR="00C2063E" w:rsidRDefault="00C2063E" w:rsidP="00C20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C2063E" w:rsidRDefault="00C2063E" w:rsidP="00C206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(..... فمن تركها فقد كفر ) رواه الترمذي وابن ماجه </w:t>
      </w:r>
    </w:p>
    <w:p w:rsidR="00FD534C" w:rsidRPr="00D50047" w:rsidRDefault="00C2063E" w:rsidP="00D50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D50047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D50047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D50047" w:rsidSect="00215E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F6A08"/>
    <w:rsid w:val="00743E34"/>
    <w:rsid w:val="007833D5"/>
    <w:rsid w:val="00C2063E"/>
    <w:rsid w:val="00D50047"/>
    <w:rsid w:val="00DD297A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82F54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2018-10-25T06:15:00Z</dcterms:modified>
</cp:coreProperties>
</file>