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54966" w14:textId="77777777" w:rsidR="00B82DF7" w:rsidRDefault="00B82DF7" w:rsidP="00B82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ماذا يفعل من أكل أو شرب ناسيا في نهار رمضان ؟</w:t>
      </w:r>
    </w:p>
    <w:p w14:paraId="0ABD868E" w14:textId="77777777" w:rsidR="00B82DF7" w:rsidRDefault="00B82DF7" w:rsidP="00B82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 : يتم صومه ، فإنما أطعمه الله وسقاه .</w:t>
      </w:r>
    </w:p>
    <w:p w14:paraId="32939BAE" w14:textId="7F2042A4" w:rsidR="00865077" w:rsidRPr="00B82DF7" w:rsidRDefault="00B82DF7" w:rsidP="00B82D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 من أكل ناسيا، وهو صائم، فليتم صومه، فإنما أطعمه الله وسقاه. متفق عليه</w:t>
      </w:r>
    </w:p>
    <w:sectPr w:rsidR="00865077" w:rsidRPr="00B82DF7" w:rsidSect="006A6C0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40602C"/>
    <w:rsid w:val="007C187F"/>
    <w:rsid w:val="007D078A"/>
    <w:rsid w:val="00865077"/>
    <w:rsid w:val="00B82DF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C18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C18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C187F"/>
  </w:style>
  <w:style w:type="character" w:customStyle="1" w:styleId="search-keys">
    <w:name w:val="search-keys"/>
    <w:basedOn w:val="DefaultParagraphFont"/>
    <w:rsid w:val="007C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2021-03-24T17:00:00Z</dcterms:modified>
</cp:coreProperties>
</file>