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6EA6" w14:textId="77777777" w:rsidR="003A14C2" w:rsidRDefault="003A14C2" w:rsidP="003A14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إهداء بعض أعمال الخير إلى الميت</w:t>
      </w:r>
    </w:p>
    <w:p w14:paraId="7210B2D7" w14:textId="77777777" w:rsidR="003A14C2" w:rsidRDefault="003A14C2" w:rsidP="003A14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هل يجوز إهداء بعض أعمال الخير إلى الميت؟</w:t>
      </w:r>
    </w:p>
    <w:p w14:paraId="05A9C876" w14:textId="77777777" w:rsidR="003A14C2" w:rsidRDefault="003A14C2" w:rsidP="003A14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يجوز إهداء ما ورد به الشرع المطهر من الأعمال؛ كالصدقة، والدعاء، وقضاء الدين، والحج والعمرة إذا كان </w:t>
      </w:r>
      <w:proofErr w:type="spellStart"/>
      <w:r>
        <w:rPr>
          <w:rFonts w:ascii="Traditional Arabic" w:hAnsi="Traditional Arabic" w:cs="Traditional Arabic"/>
          <w:sz w:val="36"/>
          <w:szCs w:val="36"/>
          <w:rtl/>
        </w:rPr>
        <w:t>المحجوج</w:t>
      </w:r>
      <w:proofErr w:type="spellEnd"/>
      <w:r>
        <w:rPr>
          <w:rFonts w:ascii="Traditional Arabic" w:hAnsi="Traditional Arabic" w:cs="Traditional Arabic"/>
          <w:sz w:val="36"/>
          <w:szCs w:val="36"/>
          <w:rtl/>
        </w:rPr>
        <w:t xml:space="preserve"> عنه ميتا أو عاجزا، لكبر سنه، أو مرض لا يرجى برؤه، وهكذا من تؤدى عنه العمرة.</w:t>
      </w:r>
    </w:p>
    <w:p w14:paraId="5D7C0F23" w14:textId="77777777" w:rsidR="003A14C2" w:rsidRDefault="003A14C2" w:rsidP="003A14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لأنه ثبت عن النبي صلى الله عليه وسلم في أحاديث كثيرة ما يدل على ذلك، وجاء في الكتاب العزيز ما يدل على شرعية الدعاء للمسلمين أحياء أو أمواتا، مثل قول الله سبحانه: والذين جاءوا من بعدهم يقولون ربنا اغفر لنا ولإخواننا الذين سبقونا بالإيمان ولا تجعل في قلوبنا غلا للذين آمنوا ربنا إنك رءوف رحيم [الحشر:10] </w:t>
      </w:r>
    </w:p>
    <w:p w14:paraId="7B5D9B5C" w14:textId="77777777" w:rsidR="003A14C2" w:rsidRDefault="003A14C2" w:rsidP="003A14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ومثل قوله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إذا مات ابن آدم انقطع عمله إلا من ثلاث: صدقة جارية، أو علم ينتفع به، أو ولد صالح يدعو له</w:t>
      </w:r>
    </w:p>
    <w:p w14:paraId="511E1CF8" w14:textId="77777777" w:rsidR="003A14C2" w:rsidRDefault="003A14C2" w:rsidP="003A14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وثبت عنه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أن رجلا قال له: يا رسول الله، إن أمي </w:t>
      </w:r>
      <w:proofErr w:type="spellStart"/>
      <w:r>
        <w:rPr>
          <w:rFonts w:ascii="Traditional Arabic" w:hAnsi="Traditional Arabic" w:cs="Traditional Arabic"/>
          <w:sz w:val="36"/>
          <w:szCs w:val="36"/>
          <w:rtl/>
        </w:rPr>
        <w:t>افتلتت</w:t>
      </w:r>
      <w:proofErr w:type="spellEnd"/>
      <w:r>
        <w:rPr>
          <w:rFonts w:ascii="Traditional Arabic" w:hAnsi="Traditional Arabic" w:cs="Traditional Arabic"/>
          <w:sz w:val="36"/>
          <w:szCs w:val="36"/>
          <w:rtl/>
        </w:rPr>
        <w:t xml:space="preserve"> نفسها ولم توص وأظنها لو تكلمت تصدقت أفلها أجر إن تصدقت عنها؟ قال: نعم متفق عليه. </w:t>
      </w:r>
    </w:p>
    <w:p w14:paraId="0B4A3C60" w14:textId="77777777" w:rsidR="003A14C2" w:rsidRDefault="003A14C2" w:rsidP="003A14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وثبت عنه صلى الله عليه وسلم </w:t>
      </w:r>
      <w:proofErr w:type="gramStart"/>
      <w:r>
        <w:rPr>
          <w:rFonts w:ascii="Traditional Arabic" w:hAnsi="Traditional Arabic" w:cs="Traditional Arabic"/>
          <w:sz w:val="36"/>
          <w:szCs w:val="36"/>
          <w:rtl/>
        </w:rPr>
        <w:t>أيضا :</w:t>
      </w:r>
      <w:proofErr w:type="gramEnd"/>
      <w:r>
        <w:rPr>
          <w:rFonts w:ascii="Traditional Arabic" w:hAnsi="Traditional Arabic" w:cs="Traditional Arabic"/>
          <w:sz w:val="36"/>
          <w:szCs w:val="36"/>
          <w:rtl/>
        </w:rPr>
        <w:t xml:space="preserve"> أن رجلا قال: يا رسول الله هل بقي من بر أبوي شيء أبرهما به بعد موتهما؟ قال: نعم الصلاة عليهما، والاستغفار لهما، وإنفاذ عهدهما من بعدهما، وإكرام صديقهما، وصلة الرحم التي لا توصل إلا بهما والله ولي التوفيق</w:t>
      </w:r>
    </w:p>
    <w:p w14:paraId="2293D024" w14:textId="01FF3BBD" w:rsidR="004B69A9" w:rsidRPr="003A14C2" w:rsidRDefault="003A14C2" w:rsidP="003A14C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4B69A9" w:rsidRPr="003A14C2" w:rsidSect="00B1161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E9"/>
    <w:rsid w:val="001D0F90"/>
    <w:rsid w:val="003A14C2"/>
    <w:rsid w:val="004B69A9"/>
    <w:rsid w:val="006B55E9"/>
    <w:rsid w:val="006E5CD7"/>
    <w:rsid w:val="00EA0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C3E3"/>
  <w15:chartTrackingRefBased/>
  <w15:docId w15:val="{EB613100-0876-4857-A1E8-ED690707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B69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69A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B69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69A9"/>
    <w:rPr>
      <w:b/>
      <w:bCs/>
    </w:rPr>
  </w:style>
  <w:style w:type="character" w:customStyle="1" w:styleId="aaya">
    <w:name w:val="aaya"/>
    <w:basedOn w:val="DefaultParagraphFont"/>
    <w:rsid w:val="004B69A9"/>
  </w:style>
  <w:style w:type="character" w:customStyle="1" w:styleId="hadith">
    <w:name w:val="hadith"/>
    <w:basedOn w:val="DefaultParagraphFont"/>
    <w:rsid w:val="004B69A9"/>
  </w:style>
  <w:style w:type="character" w:styleId="Hyperlink">
    <w:name w:val="Hyperlink"/>
    <w:basedOn w:val="DefaultParagraphFont"/>
    <w:uiPriority w:val="99"/>
    <w:semiHidden/>
    <w:unhideWhenUsed/>
    <w:rsid w:val="004B6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53679">
      <w:bodyDiv w:val="1"/>
      <w:marLeft w:val="0"/>
      <w:marRight w:val="0"/>
      <w:marTop w:val="0"/>
      <w:marBottom w:val="0"/>
      <w:divBdr>
        <w:top w:val="none" w:sz="0" w:space="0" w:color="auto"/>
        <w:left w:val="none" w:sz="0" w:space="0" w:color="auto"/>
        <w:bottom w:val="none" w:sz="0" w:space="0" w:color="auto"/>
        <w:right w:val="none" w:sz="0" w:space="0" w:color="auto"/>
      </w:divBdr>
      <w:divsChild>
        <w:div w:id="691497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2023-02-15T07:00:00Z</dcterms:created>
  <dcterms:modified xsi:type="dcterms:W3CDTF">2023-02-16T08:57:00Z</dcterms:modified>
</cp:coreProperties>
</file>