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6173" w14:textId="77777777" w:rsidR="00ED049C" w:rsidRDefault="00ED049C" w:rsidP="00ED049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ومما رزقناهم ينفقون </w:t>
      </w:r>
    </w:p>
    <w:p w14:paraId="0DD7539E" w14:textId="5A4E4B66" w:rsidR="00ED049C" w:rsidRDefault="00ED049C" w:rsidP="00ED049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الله </w:t>
      </w:r>
      <w:proofErr w:type="gramStart"/>
      <w:r>
        <w:rPr>
          <w:rFonts w:ascii="Traditional Arabic" w:hAnsi="Traditional Arabic" w:cs="Traditional Arabic"/>
          <w:kern w:val="0"/>
          <w:sz w:val="36"/>
          <w:szCs w:val="36"/>
          <w:rtl/>
        </w:rPr>
        <w:t>تعالى :</w:t>
      </w:r>
      <w:proofErr w:type="gramEnd"/>
    </w:p>
    <w:p w14:paraId="18AF7D16" w14:textId="77777777" w:rsidR="00ED049C" w:rsidRDefault="00ED049C" w:rsidP="00ED049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والذين استجابوا لربهم وأقاموا الصلاة وأمرهم شورى بينهم ومما رزقناهم ينفقون </w:t>
      </w:r>
    </w:p>
    <w:p w14:paraId="1F5E80AC" w14:textId="77777777" w:rsidR="00ED049C" w:rsidRDefault="00ED049C" w:rsidP="00ED049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roofErr w:type="gramStart"/>
      <w:r>
        <w:rPr>
          <w:rFonts w:ascii="Traditional Arabic" w:hAnsi="Traditional Arabic" w:cs="Traditional Arabic"/>
          <w:kern w:val="0"/>
          <w:sz w:val="36"/>
          <w:szCs w:val="36"/>
          <w:rtl/>
        </w:rPr>
        <w:t>الشورى :</w:t>
      </w:r>
      <w:proofErr w:type="gramEnd"/>
      <w:r>
        <w:rPr>
          <w:rFonts w:ascii="Traditional Arabic" w:hAnsi="Traditional Arabic" w:cs="Traditional Arabic"/>
          <w:kern w:val="0"/>
          <w:sz w:val="36"/>
          <w:szCs w:val="36"/>
          <w:rtl/>
        </w:rPr>
        <w:t xml:space="preserve"> 38]</w:t>
      </w:r>
    </w:p>
    <w:p w14:paraId="077B0B7F" w14:textId="77777777" w:rsidR="00ED049C" w:rsidRDefault="00ED049C" w:rsidP="00ED049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1674C5C8" w14:textId="77777777" w:rsidR="00ED049C" w:rsidRDefault="00ED049C" w:rsidP="00ED049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أي والذين استجابوا لربهم حين دعاهم إلى توحيده </w:t>
      </w:r>
      <w:proofErr w:type="gramStart"/>
      <w:r>
        <w:rPr>
          <w:rFonts w:ascii="Traditional Arabic" w:hAnsi="Traditional Arabic" w:cs="Traditional Arabic"/>
          <w:kern w:val="0"/>
          <w:sz w:val="36"/>
          <w:szCs w:val="36"/>
          <w:rtl/>
        </w:rPr>
        <w:t>وطاعته,</w:t>
      </w:r>
      <w:proofErr w:type="gramEnd"/>
      <w:r>
        <w:rPr>
          <w:rFonts w:ascii="Traditional Arabic" w:hAnsi="Traditional Arabic" w:cs="Traditional Arabic"/>
          <w:kern w:val="0"/>
          <w:sz w:val="36"/>
          <w:szCs w:val="36"/>
          <w:rtl/>
        </w:rPr>
        <w:t xml:space="preserve"> وأقاموا الصلاة المفروضة بحدودها في أوقاتها, وإذا أرادوا أمرا تشاوروا فيه، ومما أعطيناهم من الأموال يتصدقون في سبيل الله, ويؤدون ما فرض الله عليهم من الحقوق لأهلها من زكاة ونفقة وغير ذلك من وجوه الإنفاق.</w:t>
      </w:r>
    </w:p>
    <w:p w14:paraId="6BCE8D22" w14:textId="0F1136E2" w:rsidR="00230AA1" w:rsidRPr="00ED049C" w:rsidRDefault="00ED049C" w:rsidP="00ED049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230AA1" w:rsidRPr="00ED049C" w:rsidSect="00101A9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49"/>
    <w:rsid w:val="00230AA1"/>
    <w:rsid w:val="00720F3E"/>
    <w:rsid w:val="00861D49"/>
    <w:rsid w:val="00ED0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6F96"/>
  <w15:chartTrackingRefBased/>
  <w15:docId w15:val="{2ABB4D0D-2840-44A6-A303-C0D0E343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2023-12-19T04:21:00Z</dcterms:created>
  <dcterms:modified xsi:type="dcterms:W3CDTF">2023-12-21T17:35:00Z</dcterms:modified>
</cp:coreProperties>
</file>