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7853" w14:textId="10F45290" w:rsidR="001A7086" w:rsidRDefault="001A7086" w:rsidP="001A7086">
      <w:pPr>
        <w:autoSpaceDE w:val="0"/>
        <w:autoSpaceDN w:val="0"/>
        <w:adjustRightInd w:val="0"/>
        <w:rPr>
          <w:rFonts w:ascii="Traditional Arabic" w:hAnsi="Traditional Arabic" w:cs="Traditional Arabic"/>
          <w:sz w:val="36"/>
          <w:szCs w:val="36"/>
          <w:rtl/>
        </w:rPr>
      </w:pPr>
      <w:r w:rsidRPr="001A7086">
        <w:rPr>
          <w:rFonts w:ascii="Nirmala UI" w:hAnsi="Nirmala UI" w:cs="Nirmala UI" w:hint="cs"/>
          <w:sz w:val="36"/>
          <w:szCs w:val="36"/>
          <w:cs/>
          <w:lang w:bidi="bn-IN"/>
        </w:rPr>
        <w:t>আখালাক</w:t>
      </w:r>
      <w:r w:rsidRPr="001A7086">
        <w:rPr>
          <w:rFonts w:ascii="Traditional Arabic" w:hAnsi="Traditional Arabic" w:cs="Traditional Arabic"/>
          <w:sz w:val="36"/>
          <w:szCs w:val="36"/>
          <w:cs/>
          <w:lang w:bidi="bn-IN"/>
        </w:rPr>
        <w:t xml:space="preserve"> </w:t>
      </w:r>
      <w:r w:rsidRPr="001A7086">
        <w:rPr>
          <w:rFonts w:ascii="Nirmala UI" w:hAnsi="Nirmala UI" w:cs="Nirmala UI" w:hint="cs"/>
          <w:sz w:val="36"/>
          <w:szCs w:val="36"/>
          <w:cs/>
          <w:lang w:bidi="bn-IN"/>
        </w:rPr>
        <w:t>সিরিজ</w:t>
      </w:r>
    </w:p>
    <w:p w14:paraId="7D7A69C3" w14:textId="256FB780" w:rsidR="004122E9" w:rsidRDefault="004122E9" w:rsidP="00CD19FB">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سلسلة الأخلاق </w:t>
      </w:r>
      <w:r w:rsidR="00CD19FB">
        <w:rPr>
          <w:rFonts w:ascii="Traditional Arabic" w:hAnsi="Traditional Arabic" w:cs="Traditional Arabic" w:hint="cs"/>
          <w:sz w:val="36"/>
          <w:szCs w:val="36"/>
          <w:rtl/>
        </w:rPr>
        <w:t xml:space="preserve">- </w:t>
      </w:r>
      <w:r w:rsidR="00CD19FB">
        <w:rPr>
          <w:rFonts w:ascii="Traditional Arabic" w:hAnsi="Traditional Arabic" w:cs="Traditional Arabic"/>
          <w:sz w:val="36"/>
          <w:szCs w:val="36"/>
          <w:rtl/>
        </w:rPr>
        <w:t>الصدق</w:t>
      </w:r>
    </w:p>
    <w:p w14:paraId="5C38610A"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أخلاق محمودة حث عليها الشرع وأمر بها</w:t>
      </w:r>
    </w:p>
    <w:p w14:paraId="79EF9891"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الصدق</w:t>
      </w:r>
    </w:p>
    <w:p w14:paraId="77BCEE01"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الله تعالى </w:t>
      </w:r>
      <w:r w:rsidR="00CD19FB">
        <w:rPr>
          <w:rFonts w:ascii="Traditional Arabic" w:hAnsi="Traditional Arabic" w:cs="Traditional Arabic" w:hint="cs"/>
          <w:sz w:val="36"/>
          <w:szCs w:val="36"/>
          <w:rtl/>
        </w:rPr>
        <w:t>:</w:t>
      </w:r>
    </w:p>
    <w:p w14:paraId="26039BF8"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يا أيها الذين آمنو</w:t>
      </w:r>
      <w:r w:rsidR="00CD19FB">
        <w:rPr>
          <w:rFonts w:ascii="Traditional Arabic" w:hAnsi="Traditional Arabic" w:cs="Traditional Arabic"/>
          <w:sz w:val="36"/>
          <w:szCs w:val="36"/>
          <w:rtl/>
        </w:rPr>
        <w:t>ا اتقوا الله وكونوا مع الصادقين</w:t>
      </w:r>
    </w:p>
    <w:p w14:paraId="73833974"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(سورة التوبة : 119)</w:t>
      </w:r>
    </w:p>
    <w:p w14:paraId="0C401878"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وسلم </w:t>
      </w:r>
      <w:r w:rsidR="00CD19FB">
        <w:rPr>
          <w:rFonts w:ascii="Traditional Arabic" w:hAnsi="Traditional Arabic" w:cs="Traditional Arabic" w:hint="cs"/>
          <w:sz w:val="36"/>
          <w:szCs w:val="36"/>
          <w:rtl/>
        </w:rPr>
        <w:t>:</w:t>
      </w:r>
    </w:p>
    <w:p w14:paraId="11F77ADB"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عليكم بالصدق . فإن الصدق يهدي إلى البر . وإن البر يهدي إلى الجنة . وما يزال الرجل يصدق ويتحرى الصدق حتى يكتب عند الله صديقا .</w:t>
      </w:r>
    </w:p>
    <w:p w14:paraId="5E30CD11" w14:textId="77777777" w:rsidR="00F73B0A" w:rsidRDefault="004122E9" w:rsidP="00CD19FB">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137F725" w14:textId="77777777" w:rsidR="008333F3" w:rsidRDefault="008333F3" w:rsidP="00CD19FB">
      <w:pPr>
        <w:autoSpaceDE w:val="0"/>
        <w:autoSpaceDN w:val="0"/>
        <w:adjustRightInd w:val="0"/>
        <w:rPr>
          <w:rFonts w:ascii="Traditional Arabic" w:hAnsi="Traditional Arabic" w:cs="Traditional Arabic"/>
          <w:sz w:val="36"/>
          <w:szCs w:val="36"/>
          <w:rtl/>
        </w:rPr>
      </w:pPr>
    </w:p>
    <w:p w14:paraId="2B11047C" w14:textId="77777777" w:rsidR="008333F3" w:rsidRDefault="008333F3" w:rsidP="008333F3">
      <w:pPr>
        <w:autoSpaceDE w:val="0"/>
        <w:autoSpaceDN w:val="0"/>
        <w:bidi w:val="0"/>
        <w:adjustRightInd w:val="0"/>
        <w:rPr>
          <w:rFonts w:ascii="Traditional Arabic" w:hAnsi="Traditional Arabic" w:cs="Traditional Arabic"/>
          <w:sz w:val="36"/>
          <w:szCs w:val="36"/>
          <w:lang w:bidi="bn-IN"/>
        </w:rPr>
      </w:pPr>
      <w:r>
        <w:rPr>
          <w:rFonts w:ascii="Segoe UI" w:hAnsi="Segoe UI" w:cs="Nirmala UI"/>
          <w:color w:val="000000"/>
          <w:shd w:val="clear" w:color="auto" w:fill="FFFFFF"/>
          <w:cs/>
          <w:lang w:bidi="bn-IN"/>
        </w:rPr>
        <w:t>আখালাক সিরিজ</w:t>
      </w:r>
      <w:r>
        <w:rPr>
          <w:rFonts w:ascii="Segoe UI" w:hAnsi="Segoe UI" w:cs="Segoe UI"/>
          <w:color w:val="000000"/>
          <w:shd w:val="clear" w:color="auto" w:fill="FFFFFF"/>
        </w:rPr>
        <w:t xml:space="preserve"> </w:t>
      </w:r>
      <w:r>
        <w:rPr>
          <w:rFonts w:ascii="Segoe UI" w:hAnsi="Segoe UI" w:cs="Segoe UI"/>
          <w:color w:val="000000"/>
        </w:rPr>
        <w:br/>
      </w:r>
      <w:r>
        <w:rPr>
          <w:rFonts w:ascii="Segoe UI" w:hAnsi="Segoe UI" w:cs="Nirmala UI"/>
          <w:color w:val="000000"/>
          <w:shd w:val="clear" w:color="auto" w:fill="FFFFFF"/>
          <w:cs/>
          <w:lang w:bidi="bn-IN"/>
        </w:rPr>
        <w:t>ইসলামী আইন যে সমস্ত উত্তম চরিত্রের উৎসাহ দেয় এবং নির্দেশ প্রদান করে তার মধ্যে একটি হল সততা</w:t>
      </w:r>
      <w:r>
        <w:rPr>
          <w:rFonts w:ascii="Segoe UI" w:hAnsi="Segoe UI" w:cs="Segoe UI"/>
          <w:color w:val="000000"/>
          <w:shd w:val="clear" w:color="auto" w:fill="FFFFFF"/>
        </w:rPr>
        <w:t xml:space="preserve">, </w:t>
      </w:r>
      <w:r>
        <w:rPr>
          <w:rFonts w:ascii="Segoe UI" w:hAnsi="Segoe UI" w:cs="Nirmala UI"/>
          <w:color w:val="000000"/>
          <w:shd w:val="clear" w:color="auto" w:fill="FFFFFF"/>
          <w:cs/>
          <w:lang w:bidi="bn-IN"/>
        </w:rPr>
        <w:t>সত্যবাদিতা তথা সর্বদায় সত্য কথা বলা।</w:t>
      </w:r>
      <w:r>
        <w:rPr>
          <w:rFonts w:ascii="Segoe UI" w:hAnsi="Segoe UI" w:cs="Segoe UI"/>
          <w:color w:val="000000"/>
          <w:shd w:val="clear" w:color="auto" w:fill="FFFFFF"/>
        </w:rPr>
        <w:t xml:space="preserve"> </w:t>
      </w:r>
      <w:r>
        <w:rPr>
          <w:rFonts w:ascii="Segoe UI" w:hAnsi="Segoe UI" w:cs="Segoe UI"/>
          <w:color w:val="000000"/>
        </w:rPr>
        <w:br/>
      </w:r>
      <w:r>
        <w:rPr>
          <w:rFonts w:ascii="Segoe UI" w:hAnsi="Segoe UI" w:cs="Segoe UI"/>
          <w:color w:val="000000"/>
        </w:rPr>
        <w:br/>
      </w:r>
      <w:r>
        <w:rPr>
          <w:rFonts w:ascii="Segoe UI" w:hAnsi="Segoe UI" w:cs="Nirmala UI"/>
          <w:color w:val="000000"/>
          <w:shd w:val="clear" w:color="auto" w:fill="FFFFFF"/>
          <w:cs/>
          <w:lang w:bidi="bn-IN"/>
        </w:rPr>
        <w:t>মহান আল্লাহ বলেন</w:t>
      </w:r>
      <w:r>
        <w:rPr>
          <w:rFonts w:ascii="Segoe UI" w:hAnsi="Segoe UI" w:cs="Segoe UI"/>
          <w:color w:val="000000"/>
          <w:shd w:val="clear" w:color="auto" w:fill="FFFFFF"/>
        </w:rPr>
        <w:t xml:space="preserve">, </w:t>
      </w:r>
      <w:r w:rsidR="005A503D">
        <w:rPr>
          <w:rFonts w:ascii="Segoe UI" w:hAnsi="Segoe UI" w:cs="Nirmala UI"/>
          <w:color w:val="000000"/>
          <w:shd w:val="clear" w:color="auto" w:fill="FFFFFF"/>
          <w:cs/>
          <w:lang w:bidi="bn-IN"/>
        </w:rPr>
        <w:br/>
      </w:r>
      <w:r>
        <w:rPr>
          <w:rFonts w:ascii="Segoe UI" w:hAnsi="Segoe UI" w:cs="Nirmala UI"/>
          <w:color w:val="000000"/>
          <w:shd w:val="clear" w:color="auto" w:fill="FFFFFF"/>
          <w:cs/>
          <w:lang w:bidi="bn-IN"/>
        </w:rPr>
        <w:t>হে ঈমানদারগণ! তোমরা আল্লাহর তাকওয়া অবলম্বন কর এবং সত্যবাদীদের সাথে থাক।</w:t>
      </w:r>
      <w:r w:rsidR="005A503D">
        <w:rPr>
          <w:rFonts w:ascii="Segoe UI" w:hAnsi="Segoe UI" w:cs="Segoe UI"/>
          <w:color w:val="000000"/>
        </w:rPr>
        <w:t xml:space="preserve"> (</w:t>
      </w:r>
      <w:r w:rsidR="005A503D">
        <w:rPr>
          <w:rFonts w:ascii="Nirmala UI" w:hAnsi="Nirmala UI" w:cs="Nirmala UI"/>
          <w:color w:val="000000"/>
        </w:rPr>
        <w:t>সূরা তাওবা:119</w:t>
      </w:r>
      <w:r w:rsidR="005A503D">
        <w:rPr>
          <w:rFonts w:ascii="Segoe UI" w:hAnsi="Segoe UI" w:cs="Segoe UI"/>
          <w:color w:val="000000"/>
        </w:rPr>
        <w:t>)</w:t>
      </w:r>
      <w:r>
        <w:rPr>
          <w:rFonts w:ascii="Segoe UI" w:hAnsi="Segoe UI" w:cs="Segoe UI"/>
          <w:color w:val="000000"/>
        </w:rPr>
        <w:br/>
      </w:r>
      <w:r>
        <w:rPr>
          <w:rFonts w:ascii="Segoe UI" w:hAnsi="Segoe UI" w:cs="Segoe UI"/>
          <w:color w:val="000000"/>
        </w:rPr>
        <w:br/>
      </w:r>
      <w:r>
        <w:rPr>
          <w:rFonts w:ascii="Segoe UI" w:hAnsi="Segoe UI" w:cs="Segoe UI"/>
          <w:color w:val="000000"/>
        </w:rPr>
        <w:br/>
      </w:r>
      <w:r>
        <w:rPr>
          <w:rFonts w:ascii="Segoe UI" w:hAnsi="Segoe UI" w:cs="Nirmala UI"/>
          <w:color w:val="000000"/>
          <w:shd w:val="clear" w:color="auto" w:fill="FFFFFF"/>
          <w:cs/>
          <w:lang w:bidi="bn-IN"/>
        </w:rPr>
        <w:t>রাসূলুল্লাহ সাল্লাল্লাহু আলাইহি ওয়াসাল্লাম বলেন</w:t>
      </w:r>
      <w:r>
        <w:rPr>
          <w:rFonts w:ascii="Segoe UI" w:hAnsi="Segoe UI" w:cs="Segoe UI"/>
          <w:color w:val="000000"/>
          <w:shd w:val="clear" w:color="auto" w:fill="FFFFFF"/>
        </w:rPr>
        <w:t>,</w:t>
      </w:r>
      <w:r>
        <w:rPr>
          <w:rFonts w:ascii="Segoe UI" w:hAnsi="Segoe UI" w:cs="Segoe UI"/>
          <w:color w:val="000000"/>
        </w:rPr>
        <w:br/>
      </w:r>
      <w:r>
        <w:rPr>
          <w:rFonts w:ascii="Segoe UI" w:hAnsi="Segoe UI" w:cs="Nirmala UI"/>
          <w:color w:val="000000"/>
          <w:shd w:val="clear" w:color="auto" w:fill="FFFFFF"/>
          <w:cs/>
          <w:lang w:bidi="bn-IN"/>
        </w:rPr>
        <w:t>সত্যকে ধারণ করা তোমাদের একান্ত কর্তব্য। কেননা সততা নেক কর্মের দিকে পথপ্রদর্শন করে</w:t>
      </w:r>
      <w:r>
        <w:rPr>
          <w:rFonts w:ascii="Segoe UI" w:hAnsi="Segoe UI" w:cs="Segoe UI"/>
          <w:color w:val="000000"/>
          <w:shd w:val="clear" w:color="auto" w:fill="FFFFFF"/>
        </w:rPr>
        <w:t xml:space="preserve">, </w:t>
      </w:r>
      <w:r>
        <w:rPr>
          <w:rFonts w:ascii="Segoe UI" w:hAnsi="Segoe UI" w:cs="Nirmala UI"/>
          <w:color w:val="000000"/>
          <w:shd w:val="clear" w:color="auto" w:fill="FFFFFF"/>
          <w:cs/>
          <w:lang w:bidi="bn-IN"/>
        </w:rPr>
        <w:t>আর নেককর্ম জান্নাতের পথপ্রদর্শন করে। কোন ব্যক্তি সর্বদা সত্য কথা বললে ও সত্য বলার চেষ্টায় রত থাকলে</w:t>
      </w:r>
      <w:r>
        <w:rPr>
          <w:rFonts w:ascii="Segoe UI" w:hAnsi="Segoe UI" w:cs="Segoe UI"/>
          <w:color w:val="000000"/>
          <w:shd w:val="clear" w:color="auto" w:fill="FFFFFF"/>
        </w:rPr>
        <w:t xml:space="preserve">, </w:t>
      </w:r>
      <w:r>
        <w:rPr>
          <w:rFonts w:ascii="Segoe UI" w:hAnsi="Segoe UI" w:cs="Nirmala UI"/>
          <w:color w:val="000000"/>
          <w:shd w:val="clear" w:color="auto" w:fill="FFFFFF"/>
          <w:cs/>
          <w:lang w:bidi="bn-IN"/>
        </w:rPr>
        <w:t>অবশেষে আল্লাহর নিকটে সে সত্যবাদী হিসেবে লিপিবদ্ধ হয়। আর তোমরা মিথ্যা বলা থেকে বিরত থাকো! কেননা মিথ্যা পাপের দিকে পথপ্রদর্শন করে। আর পাপ নিশ্চিত জাহান্নামের দিকে পরিচালিত করে। কোন ব্যক্তি সর্বদা মিথ্যা কথা বললে এবং মিথ্যার উপর অবিচল থাকার চেষ্টা করলে</w:t>
      </w:r>
      <w:r>
        <w:rPr>
          <w:rFonts w:ascii="Segoe UI" w:hAnsi="Segoe UI" w:cs="Segoe UI"/>
          <w:color w:val="000000"/>
          <w:shd w:val="clear" w:color="auto" w:fill="FFFFFF"/>
        </w:rPr>
        <w:t xml:space="preserve">, </w:t>
      </w:r>
      <w:r>
        <w:rPr>
          <w:rFonts w:ascii="Segoe UI" w:hAnsi="Segoe UI" w:cs="Nirmala UI"/>
          <w:color w:val="000000"/>
          <w:shd w:val="clear" w:color="auto" w:fill="FFFFFF"/>
          <w:cs/>
          <w:lang w:bidi="bn-IN"/>
        </w:rPr>
        <w:t>অবশেষে সে আল্লাহর নিকট মিথ্যাবাদীরূপে লিপিবদ্ধ হয়। (মুসলিম)</w:t>
      </w:r>
    </w:p>
    <w:sectPr w:rsidR="008333F3" w:rsidSect="007C575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E22"/>
    <w:rsid w:val="000138B3"/>
    <w:rsid w:val="000A4006"/>
    <w:rsid w:val="001054BC"/>
    <w:rsid w:val="001A7086"/>
    <w:rsid w:val="003D1E22"/>
    <w:rsid w:val="004122E9"/>
    <w:rsid w:val="00484FC1"/>
    <w:rsid w:val="004C1634"/>
    <w:rsid w:val="0056480C"/>
    <w:rsid w:val="005A503D"/>
    <w:rsid w:val="00676301"/>
    <w:rsid w:val="00763435"/>
    <w:rsid w:val="007B7F1E"/>
    <w:rsid w:val="00832C97"/>
    <w:rsid w:val="008333F3"/>
    <w:rsid w:val="00841F39"/>
    <w:rsid w:val="00970F16"/>
    <w:rsid w:val="009764A4"/>
    <w:rsid w:val="00B140CB"/>
    <w:rsid w:val="00C557E2"/>
    <w:rsid w:val="00CD19FB"/>
    <w:rsid w:val="00E83FDB"/>
    <w:rsid w:val="00EB59FD"/>
    <w:rsid w:val="00F73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483A7"/>
  <w15:docId w15:val="{23D8D24C-6B2D-4BB9-AC76-64B7E8D2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4A4"/>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 w:type="character" w:customStyle="1" w:styleId="apple-style-span">
    <w:name w:val="apple-style-span"/>
    <w:basedOn w:val="DefaultParagraphFont"/>
    <w:rsid w:val="00EB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7101">
      <w:bodyDiv w:val="1"/>
      <w:marLeft w:val="0"/>
      <w:marRight w:val="0"/>
      <w:marTop w:val="0"/>
      <w:marBottom w:val="0"/>
      <w:divBdr>
        <w:top w:val="none" w:sz="0" w:space="0" w:color="auto"/>
        <w:left w:val="none" w:sz="0" w:space="0" w:color="auto"/>
        <w:bottom w:val="none" w:sz="0" w:space="0" w:color="auto"/>
        <w:right w:val="none" w:sz="0" w:space="0" w:color="auto"/>
      </w:divBdr>
    </w:div>
    <w:div w:id="145000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حكم الاحتفال بعيد الحب</vt:lpstr>
    </vt:vector>
  </TitlesOfParts>
  <Company>asrg</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Mohamed Hassan</cp:lastModifiedBy>
  <cp:revision>10</cp:revision>
  <dcterms:created xsi:type="dcterms:W3CDTF">2015-02-05T19:48:00Z</dcterms:created>
  <dcterms:modified xsi:type="dcterms:W3CDTF">2025-07-12T10:59:00Z</dcterms:modified>
</cp:coreProperties>
</file>