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FF5A" w14:textId="231F1F3B" w:rsidR="00A7708D" w:rsidRDefault="00A7708D" w:rsidP="00A7708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7708D">
        <w:rPr>
          <w:rFonts w:ascii="Nirmala UI" w:hAnsi="Nirmala UI" w:cs="Nirmala UI" w:hint="cs"/>
          <w:sz w:val="36"/>
          <w:szCs w:val="36"/>
          <w:cs/>
          <w:lang w:bidi="bn-IN"/>
        </w:rPr>
        <w:t>উত্তম</w:t>
      </w:r>
      <w:r w:rsidRPr="00A7708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7708D">
        <w:rPr>
          <w:rFonts w:ascii="Nirmala UI" w:hAnsi="Nirmala UI" w:cs="Nirmala UI" w:hint="cs"/>
          <w:sz w:val="36"/>
          <w:szCs w:val="36"/>
          <w:cs/>
          <w:lang w:bidi="bn-IN"/>
        </w:rPr>
        <w:t>আখলাক</w:t>
      </w:r>
      <w:r w:rsidRPr="00A7708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7708D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A7708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7708D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–</w:t>
      </w:r>
      <w:r w:rsidRPr="00A7708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7708D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“</w:t>
      </w:r>
      <w:r w:rsidRPr="00A7708D">
        <w:rPr>
          <w:rFonts w:ascii="Nirmala UI" w:hAnsi="Nirmala UI" w:cs="Nirmala UI" w:hint="cs"/>
          <w:sz w:val="36"/>
          <w:szCs w:val="36"/>
          <w:cs/>
          <w:lang w:bidi="bn-IN"/>
        </w:rPr>
        <w:t>আল্লাহর</w:t>
      </w:r>
      <w:r w:rsidRPr="00A7708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7708D">
        <w:rPr>
          <w:rFonts w:ascii="Nirmala UI" w:hAnsi="Nirmala UI" w:cs="Nirmala UI" w:hint="cs"/>
          <w:sz w:val="36"/>
          <w:szCs w:val="36"/>
          <w:cs/>
          <w:lang w:bidi="bn-IN"/>
        </w:rPr>
        <w:t>জন্য</w:t>
      </w:r>
      <w:r w:rsidRPr="00A7708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A7708D">
        <w:rPr>
          <w:rFonts w:ascii="Nirmala UI" w:hAnsi="Nirmala UI" w:cs="Nirmala UI" w:hint="cs"/>
          <w:sz w:val="36"/>
          <w:szCs w:val="36"/>
          <w:cs/>
          <w:lang w:bidi="bn-IN"/>
        </w:rPr>
        <w:t>ভালোবাসা</w:t>
      </w:r>
      <w:r w:rsidRPr="00A7708D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”</w:t>
      </w:r>
      <w:r w:rsidRPr="00A7708D">
        <w:rPr>
          <w:rFonts w:ascii="Nirmala UI" w:hAnsi="Nirmala UI" w:cs="Nirmala UI" w:hint="cs"/>
          <w:sz w:val="36"/>
          <w:szCs w:val="36"/>
          <w:cs/>
          <w:lang w:bidi="bn-IN"/>
        </w:rPr>
        <w:t>।</w:t>
      </w:r>
      <w:r w:rsidRPr="00A7708D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 </w:t>
      </w:r>
    </w:p>
    <w:p w14:paraId="692ADCE8" w14:textId="4CACDFC2" w:rsidR="00FF3E7C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8110D" w:rsidRPr="005811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2C6994E9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982864F" w14:textId="77777777" w:rsidR="00FF3E7C" w:rsidRDefault="0058110D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4F677278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E9F4367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والذين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تبوءوا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الدار والإيم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ان من قبلهم يحبون من هاجر إليهم</w:t>
      </w:r>
    </w:p>
    <w:p w14:paraId="4EE9B024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الحشر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9 )</w:t>
      </w:r>
      <w:proofErr w:type="gramEnd"/>
    </w:p>
    <w:p w14:paraId="76173A3A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7421CB83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سبعة يظلهم الله يوم القيامة في ظله يوم لا ظل إلا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ظله 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 وذكر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منهم 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ورجلان تحابا في </w:t>
      </w:r>
      <w:proofErr w:type="gramStart"/>
      <w:r w:rsidR="0058110D">
        <w:rPr>
          <w:rFonts w:ascii="Traditional Arabic" w:hAnsi="Traditional Arabic" w:cs="Traditional Arabic"/>
          <w:sz w:val="36"/>
          <w:szCs w:val="36"/>
          <w:rtl/>
        </w:rPr>
        <w:t>الله ،</w:t>
      </w:r>
      <w:proofErr w:type="gramEnd"/>
      <w:r w:rsidR="0058110D">
        <w:rPr>
          <w:rFonts w:ascii="Traditional Arabic" w:hAnsi="Traditional Arabic" w:cs="Traditional Arabic"/>
          <w:sz w:val="36"/>
          <w:szCs w:val="36"/>
          <w:rtl/>
        </w:rPr>
        <w:t xml:space="preserve"> اجتمعا عليه وتفرقا عليه</w:t>
      </w:r>
    </w:p>
    <w:p w14:paraId="4F8957F3" w14:textId="77777777" w:rsidR="00FD36FD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62FFECC0" w14:textId="77777777" w:rsid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  <w:lang w:bidi="bn-IN"/>
        </w:rPr>
      </w:pPr>
    </w:p>
    <w:p w14:paraId="0F2A7C09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  <w:lang w:bidi="bn-IN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উত্তম আখলাক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সিরিজ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–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“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জন্য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ভালোবাসা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”।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  <w:r>
        <w:rPr>
          <w:rFonts w:ascii="Traditional Arabic" w:hAnsi="Traditional Arabic" w:cs="Traditional Arabic"/>
          <w:sz w:val="44"/>
          <w:szCs w:val="44"/>
          <w:lang w:bidi="bn-IN"/>
        </w:rPr>
        <w:br/>
      </w:r>
    </w:p>
    <w:p w14:paraId="6BE52987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44"/>
          <w:szCs w:val="44"/>
          <w:lang w:bidi="bn-IN"/>
        </w:rPr>
      </w:pP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ইসলামী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শরিয়ত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যে সমস্ত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প্রশংসনীয়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নৈতিক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গুণের প্রতি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উৎসাহ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 দিয়েছে এবং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পালনের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আদেশ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দিয়েছে</w:t>
      </w:r>
      <w:r>
        <w:rPr>
          <w:rFonts w:ascii="Traditional Arabic" w:hAnsi="Traditional Arabic" w:cs="Nirmala UI"/>
          <w:sz w:val="44"/>
          <w:szCs w:val="44"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>র অন্যতম হলো “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জন্য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ভালোবাসা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”। 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</w:p>
    <w:p w14:paraId="51770C17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  <w:rtl/>
        </w:rPr>
      </w:pPr>
    </w:p>
    <w:p w14:paraId="5F17A57F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</w:rPr>
      </w:pP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</w:t>
      </w:r>
      <w:r w:rsidRPr="00556292">
        <w:rPr>
          <w:rFonts w:ascii="Traditional Arabic" w:hAnsi="Traditional Arabic" w:cs="Traditional Arabic"/>
          <w:sz w:val="44"/>
          <w:szCs w:val="44"/>
        </w:rPr>
        <w:t>'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বলেন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:  </w:t>
      </w:r>
    </w:p>
    <w:p w14:paraId="6BFBA211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</w:rPr>
      </w:pPr>
      <w:r w:rsidRPr="00556292">
        <w:rPr>
          <w:rFonts w:ascii="Traditional Arabic" w:hAnsi="Traditional Arabic" w:cs="Traditional Arabic"/>
          <w:sz w:val="44"/>
          <w:szCs w:val="44"/>
        </w:rPr>
        <w:t>"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যেসব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লোক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তাদের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আগেই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(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মদীনায়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)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ঘর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ও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ঈমানের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অধিকারী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হয়েছে</w:t>
      </w:r>
      <w:r w:rsidRPr="00556292">
        <w:rPr>
          <w:rFonts w:ascii="Traditional Arabic" w:hAnsi="Traditional Arabic" w:cs="Traditional Arabic"/>
          <w:sz w:val="44"/>
          <w:szCs w:val="44"/>
        </w:rPr>
        <w:t xml:space="preserve">,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তারা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মুহাজিরদের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ভালোবাসে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যারা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তাদের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কাছে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হিজরত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করে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এসেছে</w:t>
      </w:r>
      <w:proofErr w:type="gramStart"/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।</w:t>
      </w:r>
      <w:r w:rsidRPr="00556292">
        <w:rPr>
          <w:rFonts w:ascii="Traditional Arabic" w:hAnsi="Traditional Arabic" w:cs="Nirmala UI" w:hint="eastAsia"/>
          <w:sz w:val="44"/>
          <w:szCs w:val="44"/>
          <w:cs/>
          <w:lang w:bidi="bn-IN"/>
        </w:rPr>
        <w:t>”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 </w:t>
      </w:r>
      <w:r w:rsidRPr="00556292">
        <w:rPr>
          <w:rFonts w:ascii="Traditional Arabic" w:hAnsi="Traditional Arabic" w:cs="Traditional Arabic"/>
          <w:sz w:val="44"/>
          <w:szCs w:val="44"/>
        </w:rPr>
        <w:t>(</w:t>
      </w:r>
      <w:proofErr w:type="gramEnd"/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সূরা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হাশর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: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৯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>)</w:t>
      </w:r>
    </w:p>
    <w:p w14:paraId="2F854D47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  <w:rtl/>
        </w:rPr>
      </w:pPr>
    </w:p>
    <w:p w14:paraId="27F2743C" w14:textId="77777777" w:rsid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44"/>
          <w:szCs w:val="44"/>
          <w:lang w:bidi="bn-IN"/>
        </w:rPr>
      </w:pP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রাসূলুল্লাহ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Traditional Arabic" w:hint="cs"/>
          <w:sz w:val="44"/>
          <w:szCs w:val="44"/>
          <w:rtl/>
        </w:rPr>
        <w:t>ﷺ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বলেছেন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: </w:t>
      </w:r>
    </w:p>
    <w:p w14:paraId="18DA0F92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</w:rPr>
      </w:pPr>
      <w:r w:rsidRPr="00556292">
        <w:rPr>
          <w:rFonts w:ascii="Traditional Arabic" w:hAnsi="Traditional Arabic" w:cs="Traditional Arabic"/>
          <w:sz w:val="44"/>
          <w:szCs w:val="44"/>
        </w:rPr>
        <w:t>"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সাত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ব্যক্তি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কিয়ামতের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দিন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তাদেরকে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তাঁর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ছায়ায়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স্থান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দেবেন</w:t>
      </w:r>
      <w:r w:rsidRPr="00556292">
        <w:rPr>
          <w:rFonts w:ascii="Traditional Arabic" w:hAnsi="Traditional Arabic" w:cs="Traditional Arabic"/>
          <w:sz w:val="44"/>
          <w:szCs w:val="44"/>
        </w:rPr>
        <w:t xml:space="preserve">,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যেদিন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ছায়া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ছাড়া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কোনো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ছায়া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থাকবে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না।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"  </w:t>
      </w:r>
    </w:p>
    <w:p w14:paraId="00941648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</w:rPr>
      </w:pPr>
      <w:r w:rsidRPr="00556292">
        <w:rPr>
          <w:rFonts w:ascii="Traditional Arabic" w:hAnsi="Traditional Arabic" w:cs="Traditional Arabic" w:hint="eastAsia"/>
          <w:sz w:val="44"/>
          <w:szCs w:val="44"/>
        </w:rPr>
        <w:t>—</w:t>
      </w:r>
      <w:r w:rsidRPr="00556292">
        <w:rPr>
          <w:rFonts w:ascii="Traditional Arabic" w:hAnsi="Traditional Arabic" w:cs="Traditional Arabic"/>
          <w:sz w:val="44"/>
          <w:szCs w:val="44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তিনি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যাদের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উল্লেখ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করেছেন</w:t>
      </w:r>
      <w:r w:rsidRPr="00556292">
        <w:rPr>
          <w:rFonts w:ascii="Traditional Arabic" w:hAnsi="Traditional Arabic" w:cs="Traditional Arabic"/>
          <w:sz w:val="44"/>
          <w:szCs w:val="44"/>
        </w:rPr>
        <w:t xml:space="preserve">,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তাদের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মধ্যে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একজন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হচ্ছেন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:  </w:t>
      </w:r>
    </w:p>
    <w:p w14:paraId="4C276B26" w14:textId="77777777" w:rsidR="00556292" w:rsidRPr="00556292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</w:rPr>
      </w:pPr>
      <w:r w:rsidRPr="00556292">
        <w:rPr>
          <w:rFonts w:ascii="Traditional Arabic" w:hAnsi="Traditional Arabic" w:cs="Traditional Arabic"/>
          <w:sz w:val="44"/>
          <w:szCs w:val="44"/>
        </w:rPr>
        <w:t>"</w:t>
      </w:r>
      <w:r>
        <w:rPr>
          <w:rFonts w:ascii="Traditional Arabic" w:hAnsi="Traditional Arabic" w:cs="Nirmala UI" w:hint="cs"/>
          <w:sz w:val="44"/>
          <w:szCs w:val="44"/>
          <w:cs/>
          <w:lang w:bidi="bn-IN"/>
        </w:rPr>
        <w:t xml:space="preserve">এমন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দুই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ব্যক্তি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যারা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জন্য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একে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অপরকে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ভালোবাসে</w:t>
      </w:r>
      <w:r w:rsidRPr="00556292">
        <w:rPr>
          <w:rFonts w:ascii="Traditional Arabic" w:hAnsi="Traditional Arabic" w:cs="Traditional Arabic"/>
          <w:sz w:val="44"/>
          <w:szCs w:val="44"/>
        </w:rPr>
        <w:t xml:space="preserve">;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তারা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জন্য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মিলিত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হয়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এবং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আল্লাহর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জন্যই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বিচ্ছিন্ন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হয়।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"  </w:t>
      </w:r>
    </w:p>
    <w:p w14:paraId="1F4663FB" w14:textId="77777777" w:rsidR="00556292" w:rsidRPr="0073685E" w:rsidRDefault="00556292" w:rsidP="0055629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44"/>
          <w:szCs w:val="44"/>
          <w:lang w:bidi="bn-IN"/>
        </w:rPr>
      </w:pPr>
      <w:r w:rsidRPr="00556292">
        <w:rPr>
          <w:rFonts w:ascii="Traditional Arabic" w:hAnsi="Traditional Arabic" w:cs="Traditional Arabic" w:hint="eastAsia"/>
          <w:sz w:val="44"/>
          <w:szCs w:val="44"/>
        </w:rPr>
        <w:t>—</w:t>
      </w:r>
      <w:r w:rsidRPr="00556292">
        <w:rPr>
          <w:rFonts w:ascii="Traditional Arabic" w:hAnsi="Traditional Arabic" w:cs="Traditional Arabic"/>
          <w:sz w:val="44"/>
          <w:szCs w:val="44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সহিহ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বুখারি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ও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মুসলিমে</w:t>
      </w:r>
      <w:r w:rsidRPr="00556292">
        <w:rPr>
          <w:rFonts w:ascii="Traditional Arabic" w:hAnsi="Traditional Arabic" w:cs="Nirmala UI"/>
          <w:sz w:val="44"/>
          <w:szCs w:val="44"/>
          <w:cs/>
          <w:lang w:bidi="bn-IN"/>
        </w:rPr>
        <w:t xml:space="preserve"> </w:t>
      </w:r>
      <w:r w:rsidRPr="00556292">
        <w:rPr>
          <w:rFonts w:ascii="Traditional Arabic" w:hAnsi="Traditional Arabic" w:cs="Nirmala UI" w:hint="cs"/>
          <w:sz w:val="44"/>
          <w:szCs w:val="44"/>
          <w:cs/>
          <w:lang w:bidi="bn-IN"/>
        </w:rPr>
        <w:t>বর্ণিত</w:t>
      </w:r>
    </w:p>
    <w:sectPr w:rsidR="00556292" w:rsidRPr="0073685E" w:rsidSect="007D32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D1E22"/>
    <w:rsid w:val="004761A2"/>
    <w:rsid w:val="00484FC1"/>
    <w:rsid w:val="004C1634"/>
    <w:rsid w:val="00510CC0"/>
    <w:rsid w:val="00556292"/>
    <w:rsid w:val="0056480C"/>
    <w:rsid w:val="0058110D"/>
    <w:rsid w:val="005F5F58"/>
    <w:rsid w:val="00676301"/>
    <w:rsid w:val="0073685E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A55F70"/>
    <w:rsid w:val="00A7708D"/>
    <w:rsid w:val="00B140CB"/>
    <w:rsid w:val="00B959E2"/>
    <w:rsid w:val="00C203BA"/>
    <w:rsid w:val="00C378E3"/>
    <w:rsid w:val="00C557E2"/>
    <w:rsid w:val="00CC322F"/>
    <w:rsid w:val="00D60D0F"/>
    <w:rsid w:val="00D926CE"/>
    <w:rsid w:val="00E55B33"/>
    <w:rsid w:val="00E83FDB"/>
    <w:rsid w:val="00EB288B"/>
    <w:rsid w:val="00F73B0A"/>
    <w:rsid w:val="00FD36FD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8AD196"/>
  <w15:docId w15:val="{A0BCB70F-2C80-40BC-AF00-BC93A88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EB28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288B"/>
  </w:style>
  <w:style w:type="character" w:customStyle="1" w:styleId="Heading5Char">
    <w:name w:val="Heading 5 Char"/>
    <w:basedOn w:val="DefaultParagraphFont"/>
    <w:link w:val="Heading5"/>
    <w:rsid w:val="00EB2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2015-02-05T20:01:00Z</dcterms:created>
  <dcterms:modified xsi:type="dcterms:W3CDTF">2025-10-16T07:35:00Z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0a05eefd-651e-4b73-b114-bd6b46448242</vt:lpwstr>
  </property>
</Properties>
</file>