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70EC" w14:textId="6BC454EF" w:rsidR="009115EC" w:rsidRPr="009115EC" w:rsidRDefault="009115EC" w:rsidP="009115EC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: 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পরোপকার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বীরত্ব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 xml:space="preserve"> (</w:t>
      </w:r>
      <w:r w:rsidRPr="009115E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শাহামাহ্</w:t>
      </w:r>
      <w:r w:rsidRPr="009115EC">
        <w:rPr>
          <w:rFonts w:ascii="Traditional Arabic" w:hAnsi="Traditional Arabic" w:cs="Traditional Arabic"/>
          <w:b/>
          <w:bCs/>
          <w:sz w:val="36"/>
          <w:szCs w:val="36"/>
          <w:cs/>
          <w:lang w:bidi="bn-IN"/>
        </w:rPr>
        <w:t>)</w:t>
      </w:r>
    </w:p>
    <w:p w14:paraId="4C46CD92" w14:textId="7CD2F2CC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91C38" w:rsidRPr="00491C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53494230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C7D17B6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260366A7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B85DDB9" w14:textId="77777777" w:rsidR="00491C38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ولما ورد ماء مدين وجد عليه أمة من الناس يسقون ووجد من دونهم امرأتين تذودان قال ما خطبكما قالتا لا نسقي حتى يصدر الرعاء وأبونا شيخ كبير  ( * ) فسقى لهما ثم تولى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إلى الظل</w:t>
      </w:r>
    </w:p>
    <w:p w14:paraId="0997DFDF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23-24)</w:t>
      </w:r>
    </w:p>
    <w:p w14:paraId="22742396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C860676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وتعين الرجل في دابته فتحمله عليها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 xml:space="preserve"> أو ترفع له عليها متاعه ، صدقة</w:t>
      </w:r>
    </w:p>
    <w:p w14:paraId="1CB2B5F6" w14:textId="77777777" w:rsidR="00C1199A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FEAFAF5" w14:textId="77777777" w:rsidR="004F0E53" w:rsidRDefault="004F0E53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35D91D81" w14:textId="77777777" w:rsidR="004F0E53" w:rsidRPr="004F0E53" w:rsidRDefault="004F0E53" w:rsidP="004F0E53">
      <w:pPr>
        <w:bidi w:val="0"/>
        <w:spacing w:before="100" w:beforeAutospacing="1" w:after="100" w:afterAutospacing="1"/>
        <w:outlineLvl w:val="1"/>
        <w:rPr>
          <w:rFonts w:ascii="Verdana" w:hAnsi="Verdana"/>
          <w:b/>
          <w:bCs/>
          <w:sz w:val="48"/>
          <w:szCs w:val="48"/>
        </w:rPr>
      </w:pPr>
      <w:r w:rsidRPr="004F0E53">
        <w:rPr>
          <w:rFonts w:ascii="Verdana" w:hAnsi="Verdana" w:cs="Vrinda"/>
          <w:b/>
          <w:bCs/>
          <w:sz w:val="48"/>
          <w:szCs w:val="48"/>
          <w:cs/>
          <w:lang w:bidi="bn-IN"/>
        </w:rPr>
        <w:t>চরিত্র গঠন সিরিজ: পরোপকার ও বীরত্ব (শাহামাহ্)</w:t>
      </w:r>
    </w:p>
    <w:p w14:paraId="654DB753" w14:textId="77777777" w:rsidR="004F0E53" w:rsidRPr="004F0E53" w:rsidRDefault="004F0E53" w:rsidP="004F0E53">
      <w:pPr>
        <w:bidi w:val="0"/>
        <w:spacing w:before="100" w:beforeAutospacing="1" w:after="100" w:afterAutospacing="1"/>
        <w:rPr>
          <w:rFonts w:ascii="Verdana" w:hAnsi="Verdana"/>
          <w:sz w:val="36"/>
          <w:szCs w:val="36"/>
        </w:rPr>
      </w:pPr>
      <w:r w:rsidRPr="004F0E53">
        <w:rPr>
          <w:rFonts w:ascii="Verdana" w:hAnsi="Verdana" w:cs="Vrinda"/>
          <w:b/>
          <w:bCs/>
          <w:sz w:val="36"/>
          <w:szCs w:val="36"/>
          <w:cs/>
          <w:lang w:bidi="bn-IN"/>
        </w:rPr>
        <w:t>প্রশংসনীয় গুণাবলি যা পালনে শরীয়ত উৎসাহিত ও নির্দেশ দিয়েছে:</w:t>
      </w:r>
    </w:p>
    <w:p w14:paraId="717EE6B5" w14:textId="77777777" w:rsidR="004F0E53" w:rsidRPr="004F0E53" w:rsidRDefault="004F0E53" w:rsidP="004F0E53">
      <w:pPr>
        <w:bidi w:val="0"/>
        <w:spacing w:before="100" w:beforeAutospacing="1" w:after="100" w:afterAutospacing="1"/>
        <w:outlineLvl w:val="2"/>
        <w:rPr>
          <w:rFonts w:ascii="Verdana" w:hAnsi="Verdana"/>
          <w:b/>
          <w:bCs/>
          <w:sz w:val="36"/>
          <w:szCs w:val="36"/>
        </w:rPr>
      </w:pPr>
      <w:r w:rsidRPr="004F0E53">
        <w:rPr>
          <w:rFonts w:ascii="Verdana" w:hAnsi="Verdana" w:cs="Vrinda"/>
          <w:b/>
          <w:bCs/>
          <w:sz w:val="36"/>
          <w:szCs w:val="36"/>
          <w:cs/>
          <w:lang w:bidi="bn-IN"/>
        </w:rPr>
        <w:t>পরোপকারিতা ও মহানুভবতা</w:t>
      </w:r>
    </w:p>
    <w:p w14:paraId="2C659BC0" w14:textId="77777777" w:rsidR="004F0E53" w:rsidRPr="004F0E53" w:rsidRDefault="004F0E53" w:rsidP="004F0E53">
      <w:pPr>
        <w:bidi w:val="0"/>
        <w:spacing w:before="100" w:beforeAutospacing="1" w:after="100" w:afterAutospacing="1"/>
        <w:rPr>
          <w:rFonts w:ascii="Verdana" w:hAnsi="Verdana"/>
          <w:sz w:val="36"/>
          <w:szCs w:val="36"/>
        </w:rPr>
      </w:pPr>
      <w:r w:rsidRPr="004F0E53">
        <w:rPr>
          <w:rFonts w:ascii="Verdana" w:hAnsi="Verdana" w:cs="Vrinda"/>
          <w:b/>
          <w:bCs/>
          <w:sz w:val="36"/>
          <w:szCs w:val="36"/>
          <w:cs/>
          <w:lang w:bidi="bn-IN"/>
        </w:rPr>
        <w:t>আল্লাহ তাআলা বলেন:</w:t>
      </w:r>
    </w:p>
    <w:p w14:paraId="5114E11A" w14:textId="77777777" w:rsidR="004F0E53" w:rsidRPr="004F0E53" w:rsidRDefault="004F0E53" w:rsidP="004F0E53">
      <w:pPr>
        <w:bidi w:val="0"/>
        <w:spacing w:beforeAutospacing="1" w:afterAutospacing="1"/>
        <w:rPr>
          <w:rFonts w:ascii="Verdana" w:hAnsi="Verdana"/>
          <w:sz w:val="36"/>
          <w:szCs w:val="36"/>
        </w:rPr>
      </w:pPr>
      <w:r w:rsidRPr="004F0E53">
        <w:rPr>
          <w:rFonts w:ascii="Verdana" w:hAnsi="Verdana"/>
          <w:sz w:val="36"/>
          <w:szCs w:val="36"/>
        </w:rPr>
        <w:t>"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মুসা (আ.) যখন মাদইয়ানের কূপে পৌঁছালেন</w:t>
      </w:r>
      <w:r w:rsidRPr="004F0E53">
        <w:rPr>
          <w:rFonts w:ascii="Verdana" w:hAnsi="Verdana"/>
          <w:sz w:val="36"/>
          <w:szCs w:val="36"/>
        </w:rPr>
        <w:t xml:space="preserve">, 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সেখানে মানুষের এক দলকে দেখলেন যারা তাদের পশুপালকে পানি পান করাচ্ছিল। তাদের পেছনে তিনি দু’জন নারীকে দেখলেন</w:t>
      </w:r>
      <w:r w:rsidRPr="004F0E53">
        <w:rPr>
          <w:rFonts w:ascii="Verdana" w:hAnsi="Verdana"/>
          <w:sz w:val="36"/>
          <w:szCs w:val="36"/>
        </w:rPr>
        <w:t xml:space="preserve">, 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যারা তাদের পশুপালকে আগলে রাখছিল। তিনি (মুসা) বললেন</w:t>
      </w:r>
      <w:r w:rsidRPr="004F0E53">
        <w:rPr>
          <w:rFonts w:ascii="Verdana" w:hAnsi="Verdana"/>
          <w:sz w:val="36"/>
          <w:szCs w:val="36"/>
        </w:rPr>
        <w:t>, ‘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তোমাদের কী অবস্থা</w:t>
      </w:r>
      <w:r w:rsidRPr="004F0E53">
        <w:rPr>
          <w:rFonts w:ascii="Verdana" w:hAnsi="Verdana"/>
          <w:sz w:val="36"/>
          <w:szCs w:val="36"/>
        </w:rPr>
        <w:t xml:space="preserve">?’ 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তারা বলল</w:t>
      </w:r>
      <w:r w:rsidRPr="004F0E53">
        <w:rPr>
          <w:rFonts w:ascii="Verdana" w:hAnsi="Verdana"/>
          <w:sz w:val="36"/>
          <w:szCs w:val="36"/>
        </w:rPr>
        <w:t>, ‘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রাখালরা তাদের পশুপাল নিয়ে সরে না যাওয়া পর্যন্ত আমরা পানি পান করাতে পারি না</w:t>
      </w:r>
      <w:r w:rsidRPr="004F0E53">
        <w:rPr>
          <w:rFonts w:ascii="Verdana" w:hAnsi="Verdana"/>
          <w:sz w:val="36"/>
          <w:szCs w:val="36"/>
        </w:rPr>
        <w:t xml:space="preserve">; 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আর আমাদের পিতা একজন বৃদ্ধ মানুষ।’ এরপর মুসা তাদের পশুপালকে পানি পান করিয়ে দিলেন এবং ছায়ায় ফিরে গেলেন।"</w:t>
      </w:r>
      <w:r w:rsidRPr="004F0E53">
        <w:rPr>
          <w:rFonts w:ascii="Verdana" w:hAnsi="Verdana"/>
          <w:sz w:val="36"/>
          <w:szCs w:val="36"/>
        </w:rPr>
        <w:t xml:space="preserve"> — (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সূরা আল-কাসাস: ২৩-২৪)</w:t>
      </w:r>
    </w:p>
    <w:p w14:paraId="3C85FEFD" w14:textId="77777777" w:rsidR="00EF6702" w:rsidRDefault="00EF6702" w:rsidP="004F0E53">
      <w:pPr>
        <w:bidi w:val="0"/>
        <w:spacing w:before="100" w:beforeAutospacing="1" w:after="100" w:afterAutospacing="1"/>
        <w:rPr>
          <w:rFonts w:ascii="Verdana" w:hAnsi="Verdana" w:cs="Vrinda"/>
          <w:b/>
          <w:bCs/>
          <w:sz w:val="36"/>
          <w:szCs w:val="36"/>
          <w:lang w:bidi="bn-IN"/>
        </w:rPr>
      </w:pPr>
    </w:p>
    <w:p w14:paraId="290C7FCF" w14:textId="7E5C7874" w:rsidR="004F0E53" w:rsidRPr="004F0E53" w:rsidRDefault="004F0E53" w:rsidP="00EF6702">
      <w:pPr>
        <w:bidi w:val="0"/>
        <w:spacing w:before="100" w:beforeAutospacing="1" w:after="100" w:afterAutospacing="1"/>
        <w:rPr>
          <w:rFonts w:ascii="Verdana" w:hAnsi="Verdana"/>
          <w:sz w:val="36"/>
          <w:szCs w:val="36"/>
        </w:rPr>
      </w:pPr>
      <w:r w:rsidRPr="004F0E53">
        <w:rPr>
          <w:rFonts w:ascii="Verdana" w:hAnsi="Verdana" w:cs="Vrinda"/>
          <w:b/>
          <w:bCs/>
          <w:sz w:val="36"/>
          <w:szCs w:val="36"/>
          <w:cs/>
          <w:lang w:bidi="bn-IN"/>
        </w:rPr>
        <w:t>রাসূলুল্লাহ (সাল্লাল্লাহু আলাইহি ওয়াসাল্লাম) বলেছেন:</w:t>
      </w:r>
    </w:p>
    <w:p w14:paraId="5F8FE81D" w14:textId="77777777" w:rsidR="004F0E53" w:rsidRPr="004F0E53" w:rsidRDefault="004F0E53" w:rsidP="004F0E53">
      <w:pPr>
        <w:bidi w:val="0"/>
        <w:spacing w:beforeAutospacing="1" w:afterAutospacing="1"/>
        <w:rPr>
          <w:rFonts w:ascii="Verdana" w:hAnsi="Verdana"/>
          <w:sz w:val="36"/>
          <w:szCs w:val="36"/>
        </w:rPr>
      </w:pPr>
      <w:r w:rsidRPr="004F0E53">
        <w:rPr>
          <w:rFonts w:ascii="Verdana" w:hAnsi="Verdana"/>
          <w:sz w:val="36"/>
          <w:szCs w:val="36"/>
        </w:rPr>
        <w:t>"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কোনো ব্যক্তিকে তার সওয়ারিতে (বাহনে) উঠতে সাহায্য করা কিংবা তার মালপত্র বাহনের ওপর তুলে দেওয়া একটি সদকাহ্।"</w:t>
      </w:r>
      <w:r w:rsidRPr="004F0E53">
        <w:rPr>
          <w:rFonts w:ascii="Verdana" w:hAnsi="Verdana"/>
          <w:sz w:val="36"/>
          <w:szCs w:val="36"/>
        </w:rPr>
        <w:t xml:space="preserve"> — (</w:t>
      </w:r>
      <w:r w:rsidRPr="004F0E53">
        <w:rPr>
          <w:rFonts w:ascii="Verdana" w:hAnsi="Verdana" w:cs="Vrinda"/>
          <w:sz w:val="36"/>
          <w:szCs w:val="36"/>
          <w:cs/>
          <w:lang w:bidi="bn-IN"/>
        </w:rPr>
        <w:t>সহিহ মুসলিম)</w:t>
      </w:r>
    </w:p>
    <w:p w14:paraId="4EB7787B" w14:textId="77777777" w:rsidR="004F0E53" w:rsidRDefault="004F0E53" w:rsidP="004F0E5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</w:p>
    <w:p w14:paraId="073FE6AB" w14:textId="77777777" w:rsidR="004F0E53" w:rsidRPr="00491C38" w:rsidRDefault="004F0E53" w:rsidP="004F0E5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4F0E53" w:rsidRPr="00491C38" w:rsidSect="00031C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91C38"/>
    <w:rsid w:val="004C1634"/>
    <w:rsid w:val="004F0E53"/>
    <w:rsid w:val="00510CC0"/>
    <w:rsid w:val="0056091A"/>
    <w:rsid w:val="0056480C"/>
    <w:rsid w:val="005F5F58"/>
    <w:rsid w:val="00676301"/>
    <w:rsid w:val="00723436"/>
    <w:rsid w:val="00763435"/>
    <w:rsid w:val="007921BB"/>
    <w:rsid w:val="00832C97"/>
    <w:rsid w:val="00841F39"/>
    <w:rsid w:val="0089723D"/>
    <w:rsid w:val="009115EC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CD7B45"/>
    <w:rsid w:val="00D01C0F"/>
    <w:rsid w:val="00D60D0F"/>
    <w:rsid w:val="00E83FDB"/>
    <w:rsid w:val="00EF6702"/>
    <w:rsid w:val="00F55D86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547F14"/>
  <w15:docId w15:val="{20DEF5C2-6E5E-4E24-A8E0-369785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F0E53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0E5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55D86"/>
  </w:style>
  <w:style w:type="character" w:customStyle="1" w:styleId="apple-converted-space">
    <w:name w:val="apple-converted-space"/>
    <w:basedOn w:val="DefaultParagraphFont"/>
    <w:rsid w:val="00F55D86"/>
  </w:style>
  <w:style w:type="character" w:customStyle="1" w:styleId="Heading2Char">
    <w:name w:val="Heading 2 Char"/>
    <w:basedOn w:val="DefaultParagraphFont"/>
    <w:link w:val="Heading2"/>
    <w:uiPriority w:val="9"/>
    <w:rsid w:val="004F0E53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0E5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E5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2026-03-05T12:40:00Z</dcterms:created>
  <dcterms:modified xsi:type="dcterms:W3CDTF">2026-03-05T13:42:00Z</dcterms:modified>
</cp:coreProperties>
</file>