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8542" w14:textId="77777777" w:rsidR="00A819FB" w:rsidRPr="00A819FB" w:rsidRDefault="00A819FB" w:rsidP="00A819FB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A819FB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A819FB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A819FB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A819FB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A819FB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A819FB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: </w:t>
      </w:r>
      <w:r w:rsidRPr="00A819FB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উত্তম</w:t>
      </w:r>
      <w:r w:rsidRPr="00A819FB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A819FB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কথা</w:t>
      </w:r>
      <w:r w:rsidRPr="00A819FB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A819FB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বলা</w:t>
      </w:r>
    </w:p>
    <w:p w14:paraId="325AFE24" w14:textId="77777777" w:rsidR="00664332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32415" w:rsidRPr="006324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67D46F26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BB8F29C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61403F1C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8C1F959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أحسن قولا ممن دعا إلى 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عمل صالحا وقال إنني من المسلمين</w:t>
      </w:r>
    </w:p>
    <w:p w14:paraId="4487C5EA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فصلت : 33 )</w:t>
      </w:r>
    </w:p>
    <w:p w14:paraId="27C08225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F4D7AA5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كان يؤمن بالله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اليوم الآخر فليقل خيرا أو ليصمت</w:t>
      </w:r>
    </w:p>
    <w:p w14:paraId="7A66BE11" w14:textId="77777777" w:rsidR="006958C8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599A6036" w14:textId="77777777" w:rsidR="008F6882" w:rsidRDefault="008F6882" w:rsidP="008F6882">
      <w:pPr>
        <w:bidi w:val="0"/>
        <w:outlineLvl w:val="1"/>
        <w:rPr>
          <w:rFonts w:ascii="Arial" w:hAnsi="Arial" w:cs="Vrinda"/>
          <w:color w:val="1F1F1F"/>
          <w:lang w:bidi="bn-IN"/>
        </w:rPr>
      </w:pPr>
    </w:p>
    <w:p w14:paraId="52BA6ED4" w14:textId="77777777" w:rsidR="008F6882" w:rsidRDefault="008F6882" w:rsidP="008F6882">
      <w:pPr>
        <w:bidi w:val="0"/>
        <w:outlineLvl w:val="1"/>
        <w:rPr>
          <w:rFonts w:ascii="Arial" w:hAnsi="Arial" w:cs="Vrinda"/>
          <w:color w:val="1F1F1F"/>
          <w:lang w:bidi="bn-IN"/>
        </w:rPr>
      </w:pPr>
    </w:p>
    <w:p w14:paraId="7F6BF7AB" w14:textId="77777777" w:rsidR="008F6882" w:rsidRDefault="008F6882" w:rsidP="008F6882">
      <w:pPr>
        <w:bidi w:val="0"/>
        <w:outlineLvl w:val="1"/>
        <w:rPr>
          <w:rFonts w:ascii="Arial" w:hAnsi="Arial" w:cs="Vrinda"/>
          <w:b/>
          <w:bCs/>
          <w:color w:val="1F1F1F"/>
          <w:sz w:val="36"/>
          <w:szCs w:val="36"/>
          <w:bdr w:val="none" w:sz="0" w:space="0" w:color="auto" w:frame="1"/>
          <w:lang w:bidi="bn-IN"/>
        </w:rPr>
      </w:pPr>
    </w:p>
    <w:p w14:paraId="6779A428" w14:textId="77777777" w:rsidR="008F6882" w:rsidRPr="008F6882" w:rsidRDefault="008F6882" w:rsidP="008F6882">
      <w:pPr>
        <w:pStyle w:val="Heading2"/>
        <w:rPr>
          <w:rFonts w:asciiTheme="majorBidi" w:hAnsiTheme="majorBidi" w:cstheme="majorBidi"/>
          <w:sz w:val="44"/>
          <w:szCs w:val="44"/>
        </w:rPr>
      </w:pPr>
      <w:r w:rsidRPr="008F6882">
        <w:rPr>
          <w:rFonts w:ascii="Nirmala UI" w:hAnsi="Nirmala UI" w:cs="Nirmala UI" w:hint="cs"/>
          <w:sz w:val="44"/>
          <w:szCs w:val="44"/>
          <w:cs/>
          <w:lang w:bidi="bn-IN"/>
        </w:rPr>
        <w:t>চরিত্র</w:t>
      </w:r>
      <w:r w:rsidRPr="008F6882">
        <w:rPr>
          <w:rFonts w:asciiTheme="majorBidi" w:hAnsiTheme="majorBidi" w:cstheme="majorBidi"/>
          <w:sz w:val="44"/>
          <w:szCs w:val="44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44"/>
          <w:szCs w:val="44"/>
          <w:cs/>
          <w:lang w:bidi="bn-IN"/>
        </w:rPr>
        <w:t>গঠন</w:t>
      </w:r>
      <w:r w:rsidRPr="008F6882">
        <w:rPr>
          <w:rFonts w:asciiTheme="majorBidi" w:hAnsiTheme="majorBidi" w:cstheme="majorBidi"/>
          <w:sz w:val="44"/>
          <w:szCs w:val="44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44"/>
          <w:szCs w:val="44"/>
          <w:cs/>
          <w:lang w:bidi="bn-IN"/>
        </w:rPr>
        <w:t>সিরিজ</w:t>
      </w:r>
      <w:r w:rsidRPr="008F6882">
        <w:rPr>
          <w:rFonts w:asciiTheme="majorBidi" w:hAnsiTheme="majorBidi" w:cstheme="majorBidi"/>
          <w:sz w:val="44"/>
          <w:szCs w:val="44"/>
          <w:cs/>
          <w:lang w:bidi="bn-IN"/>
        </w:rPr>
        <w:t xml:space="preserve">: </w:t>
      </w:r>
      <w:r w:rsidRPr="008F6882">
        <w:rPr>
          <w:rFonts w:ascii="Nirmala UI" w:hAnsi="Nirmala UI" w:cs="Nirmala UI" w:hint="cs"/>
          <w:sz w:val="44"/>
          <w:szCs w:val="44"/>
          <w:cs/>
          <w:lang w:bidi="bn-IN"/>
        </w:rPr>
        <w:t>উত্তম</w:t>
      </w:r>
      <w:r w:rsidRPr="008F6882">
        <w:rPr>
          <w:rFonts w:asciiTheme="majorBidi" w:hAnsiTheme="majorBidi" w:cstheme="majorBidi"/>
          <w:sz w:val="44"/>
          <w:szCs w:val="44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44"/>
          <w:szCs w:val="44"/>
          <w:cs/>
          <w:lang w:bidi="bn-IN"/>
        </w:rPr>
        <w:t>কথা</w:t>
      </w:r>
      <w:r w:rsidRPr="008F6882">
        <w:rPr>
          <w:rFonts w:asciiTheme="majorBidi" w:hAnsiTheme="majorBidi" w:cstheme="majorBidi"/>
          <w:sz w:val="44"/>
          <w:szCs w:val="44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44"/>
          <w:szCs w:val="44"/>
          <w:cs/>
          <w:lang w:bidi="bn-IN"/>
        </w:rPr>
        <w:t>বলা</w:t>
      </w:r>
    </w:p>
    <w:p w14:paraId="409B828D" w14:textId="77777777" w:rsidR="008F6882" w:rsidRPr="008F6882" w:rsidRDefault="008F6882" w:rsidP="008F6882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প্রশংসনীয়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গুণাবলি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যা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পালনে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শরীয়ত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উৎসাহিত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ও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নির্দেশ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দিয়েছে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28EC23E8" w14:textId="341FC6EC" w:rsidR="008F6882" w:rsidRPr="008F6882" w:rsidRDefault="008F6882" w:rsidP="008F6882">
      <w:pPr>
        <w:pStyle w:val="Heading3"/>
        <w:rPr>
          <w:rFonts w:asciiTheme="majorBidi" w:hAnsiTheme="majorBidi" w:cstheme="majorBidi"/>
          <w:sz w:val="32"/>
          <w:szCs w:val="32"/>
        </w:rPr>
      </w:pP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সদালাপ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বা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উত্তম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কথা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বলা</w:t>
      </w:r>
      <w:r>
        <w:rPr>
          <w:rFonts w:ascii="Nirmala UI" w:hAnsi="Nirmala UI" w:cs="Nirmala UI"/>
          <w:sz w:val="32"/>
          <w:szCs w:val="32"/>
          <w:lang w:bidi="bn-IN"/>
        </w:rPr>
        <w:t>:</w:t>
      </w:r>
    </w:p>
    <w:p w14:paraId="062A361B" w14:textId="1332373B" w:rsidR="008F6882" w:rsidRPr="008F6882" w:rsidRDefault="008F6882" w:rsidP="008F6882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আল্লাহ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তাআলা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বলেন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1C6A4D7A" w14:textId="77777777" w:rsidR="008F6882" w:rsidRPr="008F6882" w:rsidRDefault="008F6882" w:rsidP="008F6882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8F6882">
        <w:rPr>
          <w:rFonts w:asciiTheme="majorBidi" w:hAnsiTheme="majorBidi" w:cstheme="majorBidi"/>
          <w:sz w:val="32"/>
          <w:szCs w:val="32"/>
        </w:rPr>
        <w:t>"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ঐ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ব্যক্তির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চেয়ে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উত্তম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কথা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আর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কার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হতে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পারে</w:t>
      </w:r>
      <w:r w:rsidRPr="008F6882">
        <w:rPr>
          <w:rFonts w:asciiTheme="majorBidi" w:hAnsiTheme="majorBidi" w:cstheme="majorBidi"/>
          <w:sz w:val="32"/>
          <w:szCs w:val="32"/>
        </w:rPr>
        <w:t xml:space="preserve">,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যে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আল্লাহর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দিকে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মানুষকে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আহ্বান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করে</w:t>
      </w:r>
      <w:r w:rsidRPr="008F6882">
        <w:rPr>
          <w:rFonts w:asciiTheme="majorBidi" w:hAnsiTheme="majorBidi" w:cstheme="majorBidi"/>
          <w:sz w:val="32"/>
          <w:szCs w:val="32"/>
        </w:rPr>
        <w:t xml:space="preserve">,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সৎকর্ম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করে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এবং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বলে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যে</w:t>
      </w:r>
      <w:r w:rsidRPr="008F6882">
        <w:rPr>
          <w:rFonts w:hint="cs"/>
          <w:sz w:val="32"/>
          <w:szCs w:val="32"/>
          <w:cs/>
          <w:lang w:bidi="bn-IN"/>
        </w:rPr>
        <w:t>—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নিশ্চয়ই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আমি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একজন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মুসলিম।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 w:rsidRPr="008F6882">
        <w:rPr>
          <w:rFonts w:asciiTheme="majorBidi" w:hAnsiTheme="majorBidi" w:cstheme="majorBidi"/>
          <w:sz w:val="32"/>
          <w:szCs w:val="32"/>
        </w:rPr>
        <w:t xml:space="preserve"> — (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সূরা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ফুসসিলাত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: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৩৩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352B067B" w14:textId="087D7B33" w:rsidR="008F6882" w:rsidRPr="008F6882" w:rsidRDefault="008F6882" w:rsidP="008F6882">
      <w:pPr>
        <w:pStyle w:val="NormalWeb"/>
        <w:rPr>
          <w:rFonts w:asciiTheme="majorBidi" w:hAnsiTheme="majorBidi" w:cstheme="majorBidi"/>
          <w:sz w:val="32"/>
          <w:szCs w:val="32"/>
        </w:rPr>
      </w:pPr>
      <w:r>
        <w:rPr>
          <w:rFonts w:ascii="Nirmala UI" w:hAnsi="Nirmala UI" w:cs="Nirmala UI"/>
          <w:b/>
          <w:bCs/>
          <w:sz w:val="32"/>
          <w:szCs w:val="32"/>
          <w:lang w:bidi="bn-IN"/>
        </w:rPr>
        <w:br/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রাসূলুল্লাহ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(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সাল্লাল্লাহু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আলাইহি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ওয়াসাল্লাম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) </w:t>
      </w:r>
      <w:r w:rsidRPr="008F6882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বলেছেন</w:t>
      </w:r>
      <w:r w:rsidRPr="008F6882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4EA46942" w14:textId="77777777" w:rsidR="008F6882" w:rsidRPr="008F6882" w:rsidRDefault="008F6882" w:rsidP="008F6882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8F6882">
        <w:rPr>
          <w:rFonts w:asciiTheme="majorBidi" w:hAnsiTheme="majorBidi" w:cstheme="majorBidi"/>
          <w:sz w:val="32"/>
          <w:szCs w:val="32"/>
        </w:rPr>
        <w:t>"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যে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ব্যক্তি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আল্লাহ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এবং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পরকালের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ওপর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বিশ্বাস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রাখে</w:t>
      </w:r>
      <w:r w:rsidRPr="008F6882">
        <w:rPr>
          <w:rFonts w:asciiTheme="majorBidi" w:hAnsiTheme="majorBidi" w:cstheme="majorBidi"/>
          <w:sz w:val="32"/>
          <w:szCs w:val="32"/>
        </w:rPr>
        <w:t xml:space="preserve">,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সে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যেন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ভালো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কথা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বলে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অথবা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চুপ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থাকে।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 w:rsidRPr="008F6882">
        <w:rPr>
          <w:rFonts w:asciiTheme="majorBidi" w:hAnsiTheme="majorBidi" w:cstheme="majorBidi"/>
          <w:sz w:val="32"/>
          <w:szCs w:val="32"/>
        </w:rPr>
        <w:t xml:space="preserve"> — (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মুত্তাফাকুন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আলাইহি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/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বুখারি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ও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8F6882">
        <w:rPr>
          <w:rFonts w:ascii="Nirmala UI" w:hAnsi="Nirmala UI" w:cs="Nirmala UI" w:hint="cs"/>
          <w:sz w:val="32"/>
          <w:szCs w:val="32"/>
          <w:cs/>
          <w:lang w:bidi="bn-IN"/>
        </w:rPr>
        <w:t>মুসলিম</w:t>
      </w:r>
      <w:r w:rsidRPr="008F6882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3CE1DDD5" w14:textId="77777777" w:rsidR="008F6882" w:rsidRDefault="008F6882" w:rsidP="008F6882">
      <w:pPr>
        <w:bidi w:val="0"/>
        <w:outlineLvl w:val="1"/>
        <w:rPr>
          <w:rFonts w:ascii="Arial" w:hAnsi="Arial" w:cs="Vrinda"/>
          <w:b/>
          <w:bCs/>
          <w:color w:val="1F1F1F"/>
          <w:sz w:val="36"/>
          <w:szCs w:val="36"/>
          <w:bdr w:val="none" w:sz="0" w:space="0" w:color="auto" w:frame="1"/>
          <w:lang w:bidi="bn-IN"/>
        </w:rPr>
      </w:pPr>
    </w:p>
    <w:sectPr w:rsidR="008F6882" w:rsidSect="000A3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6091A"/>
    <w:rsid w:val="0056480C"/>
    <w:rsid w:val="005F5F58"/>
    <w:rsid w:val="00632415"/>
    <w:rsid w:val="00664332"/>
    <w:rsid w:val="00676301"/>
    <w:rsid w:val="006958C8"/>
    <w:rsid w:val="00723436"/>
    <w:rsid w:val="00763435"/>
    <w:rsid w:val="00832C97"/>
    <w:rsid w:val="00841F39"/>
    <w:rsid w:val="0089723D"/>
    <w:rsid w:val="008D25F6"/>
    <w:rsid w:val="008F6882"/>
    <w:rsid w:val="009150C0"/>
    <w:rsid w:val="00970F16"/>
    <w:rsid w:val="009724C5"/>
    <w:rsid w:val="009764A4"/>
    <w:rsid w:val="0098465E"/>
    <w:rsid w:val="009D7FD4"/>
    <w:rsid w:val="00A1007E"/>
    <w:rsid w:val="00A55F70"/>
    <w:rsid w:val="00A819FB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B464DA"/>
  <w15:docId w15:val="{06A6DF52-0D15-4688-9FD2-D2D16F0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F6882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F6882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1007E"/>
  </w:style>
  <w:style w:type="character" w:customStyle="1" w:styleId="Heading2Char">
    <w:name w:val="Heading 2 Char"/>
    <w:basedOn w:val="DefaultParagraphFont"/>
    <w:link w:val="Heading2"/>
    <w:uiPriority w:val="9"/>
    <w:rsid w:val="008F6882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6882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688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42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2026-03-05T12:27:00Z</dcterms:created>
  <dcterms:modified xsi:type="dcterms:W3CDTF">2026-03-05T13:47:00Z</dcterms:modified>
</cp:coreProperties>
</file>