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E966" w14:textId="77777777" w:rsidR="00553B06" w:rsidRDefault="00553B06" w:rsidP="00553B06">
      <w:pPr>
        <w:bidi w:val="0"/>
        <w:spacing w:before="100" w:beforeAutospacing="1" w:after="100" w:afterAutospacing="1"/>
        <w:outlineLvl w:val="1"/>
        <w:rPr>
          <w:b/>
          <w:bCs/>
          <w:sz w:val="44"/>
          <w:szCs w:val="44"/>
          <w:rtl/>
        </w:rPr>
      </w:pPr>
      <w:r w:rsidRPr="00CF0BBF">
        <w:rPr>
          <w:rFonts w:cs="Vrinda"/>
          <w:b/>
          <w:bCs/>
          <w:sz w:val="44"/>
          <w:szCs w:val="44"/>
          <w:cs/>
          <w:lang w:bidi="bn-IN"/>
        </w:rPr>
        <w:t>চরিত্র গঠন সিরিজ: ন্যায়বিচার</w:t>
      </w:r>
    </w:p>
    <w:p w14:paraId="41E0F980" w14:textId="3B1545D6" w:rsidR="00974096" w:rsidRPr="00553B06" w:rsidRDefault="00974096" w:rsidP="00BD3255">
      <w:pPr>
        <w:bidi w:val="0"/>
        <w:spacing w:before="100" w:beforeAutospacing="1" w:after="100" w:afterAutospacing="1"/>
        <w:jc w:val="right"/>
        <w:outlineLvl w:val="1"/>
        <w:rPr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D2EFE" w:rsidRPr="007D2E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2EFE">
        <w:rPr>
          <w:rFonts w:ascii="Traditional Arabic" w:hAnsi="Traditional Arabic" w:cs="Traditional Arabic"/>
          <w:sz w:val="36"/>
          <w:szCs w:val="36"/>
          <w:rtl/>
        </w:rPr>
        <w:t>العدل</w:t>
      </w:r>
    </w:p>
    <w:p w14:paraId="6ED07F5C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FB2E0C9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العدل</w:t>
      </w:r>
    </w:p>
    <w:p w14:paraId="1C665C4F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DEFFBA6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كونوا قوامين لله شهداء بالقسط ولا يجرمنكم شنآن قوم على أ</w:t>
      </w:r>
      <w:r w:rsidR="007D2EFE">
        <w:rPr>
          <w:rFonts w:ascii="Traditional Arabic" w:hAnsi="Traditional Arabic" w:cs="Traditional Arabic"/>
          <w:sz w:val="36"/>
          <w:szCs w:val="36"/>
          <w:rtl/>
        </w:rPr>
        <w:t>لا تعدلوا اعدلوا هو أقرب للتقوى</w:t>
      </w:r>
    </w:p>
    <w:p w14:paraId="1A95C495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المائدة : 8 )</w:t>
      </w:r>
    </w:p>
    <w:p w14:paraId="7EA34139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80A1148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من أمير عشرة ، إلا وهو يؤتى به يوم القيامة مغلولا ، حتى يفكه العدل ، أو يوبقه الجور</w:t>
      </w:r>
    </w:p>
    <w:p w14:paraId="1545CE73" w14:textId="77777777" w:rsidR="006958C8" w:rsidRDefault="00974096" w:rsidP="007D2EF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</w:p>
    <w:p w14:paraId="6532CA7F" w14:textId="77777777" w:rsidR="00CF0BBF" w:rsidRDefault="00CF0BBF" w:rsidP="007D2EF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583C7E33" w14:textId="77777777" w:rsidR="00CF0BBF" w:rsidRPr="00CF0BBF" w:rsidRDefault="00CF0BBF" w:rsidP="00CF0BBF">
      <w:pPr>
        <w:bidi w:val="0"/>
        <w:spacing w:before="100" w:beforeAutospacing="1" w:after="100" w:afterAutospacing="1"/>
        <w:outlineLvl w:val="1"/>
        <w:rPr>
          <w:b/>
          <w:bCs/>
          <w:sz w:val="44"/>
          <w:szCs w:val="44"/>
        </w:rPr>
      </w:pPr>
      <w:r w:rsidRPr="00CF0BBF">
        <w:rPr>
          <w:rFonts w:cs="Vrinda"/>
          <w:b/>
          <w:bCs/>
          <w:sz w:val="44"/>
          <w:szCs w:val="44"/>
          <w:cs/>
          <w:lang w:bidi="bn-IN"/>
        </w:rPr>
        <w:t>চরিত্র গঠন সিরিজ: ন্যায়বিচার</w:t>
      </w:r>
    </w:p>
    <w:p w14:paraId="23C24B56" w14:textId="77777777" w:rsidR="00CF0BBF" w:rsidRPr="00CF0BBF" w:rsidRDefault="00CF0BBF" w:rsidP="00CF0BBF">
      <w:pPr>
        <w:bidi w:val="0"/>
        <w:spacing w:before="100" w:beforeAutospacing="1" w:after="100" w:afterAutospacing="1"/>
        <w:rPr>
          <w:b/>
          <w:bCs/>
          <w:sz w:val="32"/>
          <w:szCs w:val="32"/>
        </w:rPr>
      </w:pPr>
      <w:r w:rsidRPr="00CF0BBF">
        <w:rPr>
          <w:rFonts w:cs="Vrinda"/>
          <w:b/>
          <w:bCs/>
          <w:sz w:val="32"/>
          <w:szCs w:val="32"/>
          <w:cs/>
          <w:lang w:bidi="bn-IN"/>
        </w:rPr>
        <w:t>প্রশংসনীয় গুণাবলি যা পালনে শরীয়ত উৎসাহিত ও নির্দেশ দিয়েছে:</w:t>
      </w:r>
    </w:p>
    <w:p w14:paraId="6FD0EFCA" w14:textId="77777777" w:rsidR="00CF0BBF" w:rsidRPr="00CF0BBF" w:rsidRDefault="00CF0BBF" w:rsidP="00CF0BBF">
      <w:pPr>
        <w:bidi w:val="0"/>
        <w:spacing w:before="100" w:beforeAutospacing="1" w:after="100" w:afterAutospacing="1"/>
        <w:outlineLvl w:val="2"/>
        <w:rPr>
          <w:b/>
          <w:bCs/>
          <w:sz w:val="32"/>
          <w:szCs w:val="32"/>
        </w:rPr>
      </w:pPr>
      <w:r w:rsidRPr="00CF0BBF">
        <w:rPr>
          <w:rFonts w:cs="Vrinda"/>
          <w:b/>
          <w:bCs/>
          <w:sz w:val="32"/>
          <w:szCs w:val="32"/>
          <w:cs/>
          <w:lang w:bidi="bn-IN"/>
        </w:rPr>
        <w:t>ইনসাফ বা ন্যায়বিচার</w:t>
      </w:r>
    </w:p>
    <w:p w14:paraId="3D8C1883" w14:textId="77777777" w:rsidR="00CF0BBF" w:rsidRPr="00CF0BBF" w:rsidRDefault="00CF0BBF" w:rsidP="00CF0BBF">
      <w:pPr>
        <w:bidi w:val="0"/>
        <w:spacing w:before="100" w:beforeAutospacing="1" w:after="100" w:afterAutospacing="1"/>
        <w:rPr>
          <w:b/>
          <w:bCs/>
          <w:sz w:val="32"/>
          <w:szCs w:val="32"/>
        </w:rPr>
      </w:pPr>
      <w:r w:rsidRPr="00CF0BBF">
        <w:rPr>
          <w:rFonts w:cs="Vrinda"/>
          <w:b/>
          <w:bCs/>
          <w:sz w:val="32"/>
          <w:szCs w:val="32"/>
          <w:cs/>
          <w:lang w:bidi="bn-IN"/>
        </w:rPr>
        <w:t>আল্লাহ তাআলা বলেন:</w:t>
      </w:r>
    </w:p>
    <w:p w14:paraId="42952472" w14:textId="77777777" w:rsidR="00CF0BBF" w:rsidRPr="00CF0BBF" w:rsidRDefault="00CF0BBF" w:rsidP="00CF0BBF">
      <w:pPr>
        <w:bidi w:val="0"/>
        <w:spacing w:beforeAutospacing="1" w:afterAutospacing="1"/>
        <w:rPr>
          <w:b/>
          <w:bCs/>
          <w:sz w:val="32"/>
          <w:szCs w:val="32"/>
        </w:rPr>
      </w:pPr>
      <w:r w:rsidRPr="00CF0BBF">
        <w:rPr>
          <w:b/>
          <w:bCs/>
          <w:sz w:val="32"/>
          <w:szCs w:val="32"/>
        </w:rPr>
        <w:t>"</w:t>
      </w:r>
      <w:r w:rsidRPr="00CF0BBF">
        <w:rPr>
          <w:rFonts w:cs="Vrinda"/>
          <w:b/>
          <w:bCs/>
          <w:sz w:val="32"/>
          <w:szCs w:val="32"/>
          <w:cs/>
          <w:lang w:bidi="bn-IN"/>
        </w:rPr>
        <w:t>হে মুমিনগণ! তোমরা আল্লাহর উদ্দেশ্যে ন্যায় সাক্ষ্যদানে অবিচল থাকো। কোনো সম্প্রদায়ের প্রতি শত্রুতা যেন তোমাদের এমনভাবে প্ররোচিত না করে যে</w:t>
      </w:r>
      <w:r w:rsidRPr="00CF0BBF">
        <w:rPr>
          <w:b/>
          <w:bCs/>
          <w:sz w:val="32"/>
          <w:szCs w:val="32"/>
        </w:rPr>
        <w:t xml:space="preserve">, </w:t>
      </w:r>
      <w:r w:rsidRPr="00CF0BBF">
        <w:rPr>
          <w:rFonts w:cs="Vrinda"/>
          <w:b/>
          <w:bCs/>
          <w:sz w:val="32"/>
          <w:szCs w:val="32"/>
          <w:cs/>
          <w:lang w:bidi="bn-IN"/>
        </w:rPr>
        <w:t>তোমরা ন্যায়বিচার করবে না। তোমরা ন্যায়বিচার করো</w:t>
      </w:r>
      <w:r w:rsidRPr="00CF0BBF">
        <w:rPr>
          <w:b/>
          <w:bCs/>
          <w:sz w:val="32"/>
          <w:szCs w:val="32"/>
        </w:rPr>
        <w:t xml:space="preserve">, </w:t>
      </w:r>
      <w:r w:rsidRPr="00CF0BBF">
        <w:rPr>
          <w:rFonts w:cs="Vrinda"/>
          <w:b/>
          <w:bCs/>
          <w:sz w:val="32"/>
          <w:szCs w:val="32"/>
          <w:cs/>
          <w:lang w:bidi="bn-IN"/>
        </w:rPr>
        <w:t>এটিই তাকওয়ার (আল্লাহভীতির) নিকটতর।"</w:t>
      </w:r>
      <w:r w:rsidRPr="00CF0BBF">
        <w:rPr>
          <w:b/>
          <w:bCs/>
          <w:sz w:val="32"/>
          <w:szCs w:val="32"/>
        </w:rPr>
        <w:t xml:space="preserve"> — (</w:t>
      </w:r>
      <w:r w:rsidRPr="00CF0BBF">
        <w:rPr>
          <w:rFonts w:cs="Vrinda"/>
          <w:b/>
          <w:bCs/>
          <w:sz w:val="32"/>
          <w:szCs w:val="32"/>
          <w:cs/>
          <w:lang w:bidi="bn-IN"/>
        </w:rPr>
        <w:t>সূরা আল-মায়েদাহ: ৮)</w:t>
      </w:r>
    </w:p>
    <w:p w14:paraId="2F3ECBB8" w14:textId="77777777" w:rsidR="00CF0BBF" w:rsidRDefault="00CF0BBF" w:rsidP="00CF0BBF">
      <w:pPr>
        <w:bidi w:val="0"/>
        <w:spacing w:before="100" w:beforeAutospacing="1" w:after="100" w:afterAutospacing="1"/>
        <w:rPr>
          <w:rFonts w:cs="Vrinda"/>
          <w:b/>
          <w:bCs/>
          <w:sz w:val="32"/>
          <w:szCs w:val="32"/>
          <w:lang w:bidi="bn-IN"/>
        </w:rPr>
      </w:pPr>
    </w:p>
    <w:p w14:paraId="6019609E" w14:textId="77777777" w:rsidR="00CF0BBF" w:rsidRDefault="00CF0BBF" w:rsidP="00CF0BBF">
      <w:pPr>
        <w:bidi w:val="0"/>
        <w:spacing w:before="100" w:beforeAutospacing="1" w:after="100" w:afterAutospacing="1"/>
        <w:rPr>
          <w:rFonts w:cs="Vrinda"/>
          <w:b/>
          <w:bCs/>
          <w:sz w:val="32"/>
          <w:szCs w:val="32"/>
          <w:lang w:bidi="bn-IN"/>
        </w:rPr>
      </w:pPr>
    </w:p>
    <w:p w14:paraId="6EA3EE7F" w14:textId="171A1EB9" w:rsidR="00CF0BBF" w:rsidRPr="00CF0BBF" w:rsidRDefault="00CF0BBF" w:rsidP="00CF0BBF">
      <w:pPr>
        <w:bidi w:val="0"/>
        <w:spacing w:before="100" w:beforeAutospacing="1" w:after="100" w:afterAutospacing="1"/>
        <w:rPr>
          <w:b/>
          <w:bCs/>
          <w:sz w:val="32"/>
          <w:szCs w:val="32"/>
        </w:rPr>
      </w:pPr>
      <w:r w:rsidRPr="00CF0BBF">
        <w:rPr>
          <w:rFonts w:cs="Vrinda"/>
          <w:b/>
          <w:bCs/>
          <w:sz w:val="32"/>
          <w:szCs w:val="32"/>
          <w:cs/>
          <w:lang w:bidi="bn-IN"/>
        </w:rPr>
        <w:t>রাসূলুল্লাহ (সাল্লাল্লাহু আলাইহি ওয়াসাল্লাম) বলেছেন:</w:t>
      </w:r>
    </w:p>
    <w:p w14:paraId="22016A1C" w14:textId="77777777" w:rsidR="00CF0BBF" w:rsidRPr="00CF0BBF" w:rsidRDefault="00CF0BBF" w:rsidP="00CF0BBF">
      <w:pPr>
        <w:bidi w:val="0"/>
        <w:spacing w:beforeAutospacing="1" w:afterAutospacing="1"/>
        <w:rPr>
          <w:b/>
          <w:bCs/>
          <w:sz w:val="32"/>
          <w:szCs w:val="32"/>
        </w:rPr>
      </w:pPr>
      <w:r w:rsidRPr="00CF0BBF">
        <w:rPr>
          <w:b/>
          <w:bCs/>
          <w:sz w:val="32"/>
          <w:szCs w:val="32"/>
        </w:rPr>
        <w:t>"</w:t>
      </w:r>
      <w:r w:rsidRPr="00CF0BBF">
        <w:rPr>
          <w:rFonts w:cs="Vrinda"/>
          <w:b/>
          <w:bCs/>
          <w:sz w:val="32"/>
          <w:szCs w:val="32"/>
          <w:cs/>
          <w:lang w:bidi="bn-IN"/>
        </w:rPr>
        <w:t>দশজন ব্যক্তিরও যদি কেউ দায়িত্বশীল (আমীর) হয়</w:t>
      </w:r>
      <w:r w:rsidRPr="00CF0BBF">
        <w:rPr>
          <w:b/>
          <w:bCs/>
          <w:sz w:val="32"/>
          <w:szCs w:val="32"/>
        </w:rPr>
        <w:t xml:space="preserve">, </w:t>
      </w:r>
      <w:r w:rsidRPr="00CF0BBF">
        <w:rPr>
          <w:rFonts w:cs="Vrinda"/>
          <w:b/>
          <w:bCs/>
          <w:sz w:val="32"/>
          <w:szCs w:val="32"/>
          <w:cs/>
          <w:lang w:bidi="bn-IN"/>
        </w:rPr>
        <w:t>তবে কিয়ামতের দিন তাকে হাত-পা বাঁধা অবস্থায় উপস্থিত করা হবে। এরপর তার ন্যায়বিচার তাকে মুক্ত করবে</w:t>
      </w:r>
      <w:r w:rsidRPr="00CF0BBF">
        <w:rPr>
          <w:b/>
          <w:bCs/>
          <w:sz w:val="32"/>
          <w:szCs w:val="32"/>
        </w:rPr>
        <w:t xml:space="preserve">, </w:t>
      </w:r>
      <w:r w:rsidRPr="00CF0BBF">
        <w:rPr>
          <w:rFonts w:cs="Vrinda"/>
          <w:b/>
          <w:bCs/>
          <w:sz w:val="32"/>
          <w:szCs w:val="32"/>
          <w:cs/>
          <w:lang w:bidi="bn-IN"/>
        </w:rPr>
        <w:t>অথবা তার জুলুম তাকে ধ্বংস করে দেবে।"</w:t>
      </w:r>
      <w:r w:rsidRPr="00CF0BBF">
        <w:rPr>
          <w:b/>
          <w:bCs/>
          <w:sz w:val="32"/>
          <w:szCs w:val="32"/>
        </w:rPr>
        <w:t xml:space="preserve"> — (</w:t>
      </w:r>
      <w:r w:rsidRPr="00CF0BBF">
        <w:rPr>
          <w:rFonts w:cs="Vrinda"/>
          <w:b/>
          <w:bCs/>
          <w:sz w:val="32"/>
          <w:szCs w:val="32"/>
          <w:cs/>
          <w:lang w:bidi="bn-IN"/>
        </w:rPr>
        <w:t>সহিহুল জামে</w:t>
      </w:r>
      <w:r w:rsidRPr="00CF0BBF">
        <w:rPr>
          <w:b/>
          <w:bCs/>
          <w:sz w:val="32"/>
          <w:szCs w:val="32"/>
        </w:rPr>
        <w:t xml:space="preserve">, </w:t>
      </w:r>
      <w:r w:rsidRPr="00CF0BBF">
        <w:rPr>
          <w:rFonts w:cs="Vrinda"/>
          <w:b/>
          <w:bCs/>
          <w:sz w:val="32"/>
          <w:szCs w:val="32"/>
          <w:cs/>
          <w:lang w:bidi="bn-IN"/>
        </w:rPr>
        <w:t>আলবানী একে সহিহ বলেছেন)</w:t>
      </w:r>
    </w:p>
    <w:p w14:paraId="5C8B6FD8" w14:textId="77777777" w:rsidR="00CF0BBF" w:rsidRPr="00C557E2" w:rsidRDefault="00CF0BBF" w:rsidP="00CF0BBF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CF0BBF" w:rsidRPr="00C557E2" w:rsidSect="001149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84FC1"/>
    <w:rsid w:val="004C1634"/>
    <w:rsid w:val="00510CC0"/>
    <w:rsid w:val="00553B06"/>
    <w:rsid w:val="0056091A"/>
    <w:rsid w:val="0056480C"/>
    <w:rsid w:val="005F5F58"/>
    <w:rsid w:val="00676301"/>
    <w:rsid w:val="006958C8"/>
    <w:rsid w:val="00723436"/>
    <w:rsid w:val="00763435"/>
    <w:rsid w:val="007D2EFE"/>
    <w:rsid w:val="00832C97"/>
    <w:rsid w:val="00841F39"/>
    <w:rsid w:val="0089723D"/>
    <w:rsid w:val="009150C0"/>
    <w:rsid w:val="00970F16"/>
    <w:rsid w:val="009724C5"/>
    <w:rsid w:val="00974096"/>
    <w:rsid w:val="009764A4"/>
    <w:rsid w:val="0098465E"/>
    <w:rsid w:val="009D7FD4"/>
    <w:rsid w:val="00A55F70"/>
    <w:rsid w:val="00AC2C60"/>
    <w:rsid w:val="00B1126F"/>
    <w:rsid w:val="00B140CB"/>
    <w:rsid w:val="00B959E2"/>
    <w:rsid w:val="00BD3255"/>
    <w:rsid w:val="00C1199A"/>
    <w:rsid w:val="00C203BA"/>
    <w:rsid w:val="00C378E3"/>
    <w:rsid w:val="00C557E2"/>
    <w:rsid w:val="00CB7472"/>
    <w:rsid w:val="00CC322F"/>
    <w:rsid w:val="00CF0BBF"/>
    <w:rsid w:val="00D01C0F"/>
    <w:rsid w:val="00D60D0F"/>
    <w:rsid w:val="00E83FDB"/>
    <w:rsid w:val="00F07304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D8D7CE"/>
  <w15:docId w15:val="{9E83E846-B2CD-4C8C-9482-D8654BB1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F0BBF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F0BBF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1126F"/>
  </w:style>
  <w:style w:type="character" w:customStyle="1" w:styleId="apple-converted-space">
    <w:name w:val="apple-converted-space"/>
    <w:basedOn w:val="DefaultParagraphFont"/>
    <w:rsid w:val="00B1126F"/>
  </w:style>
  <w:style w:type="character" w:customStyle="1" w:styleId="Heading2Char">
    <w:name w:val="Heading 2 Char"/>
    <w:basedOn w:val="DefaultParagraphFont"/>
    <w:link w:val="Heading2"/>
    <w:uiPriority w:val="9"/>
    <w:rsid w:val="00CF0BBF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F0BB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F0BBF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2026-03-05T12:47:00Z</dcterms:created>
  <dcterms:modified xsi:type="dcterms:W3CDTF">2026-03-05T13:48:00Z</dcterms:modified>
</cp:coreProperties>
</file>