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9420" w14:textId="77777777" w:rsidR="00080AD5" w:rsidRPr="00080AD5" w:rsidRDefault="00080AD5" w:rsidP="00080AD5">
      <w:pPr>
        <w:pStyle w:val="ListParagraph"/>
        <w:ind w:left="0"/>
        <w:jc w:val="both"/>
        <w:rPr>
          <w:rFonts w:ascii="Mangal" w:hAnsi="Mangal" w:cs="Mangal"/>
          <w:lang w:val="en-US" w:bidi="hi-IN"/>
        </w:rPr>
      </w:pPr>
      <w:r>
        <w:rPr>
          <w:rFonts w:cs="Mangal" w:hint="cs"/>
          <w:cs/>
          <w:lang w:bidi="hi-IN"/>
        </w:rPr>
        <w:t>इज्ज़त (इज्जत और सेल्फ-कंट्रोल)</w:t>
      </w:r>
    </w:p>
    <w:p w14:paraId="2BE8D8D8" w14:textId="1E767BF1" w:rsidR="00B64EA2" w:rsidRDefault="00B64EA2" w:rsidP="00080AD5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/>
          <w:color w:val="000000"/>
          <w:sz w:val="27"/>
          <w:szCs w:val="27"/>
          <w:rtl/>
        </w:rPr>
        <w:t>س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لسلة الأخلاق</w:t>
      </w:r>
      <w:r w:rsidR="0016492D"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 w:rsidR="0016492D"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 w:rsidR="0016492D"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 w:rsidR="0016492D"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العزة</w:t>
      </w:r>
    </w:p>
    <w:p w14:paraId="1ED3A5AC" w14:textId="77777777" w:rsidR="00B64EA2" w:rsidRDefault="00B64EA2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38876ABC" w14:textId="77777777" w:rsidR="0016492D" w:rsidRDefault="0016492D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العزة</w:t>
      </w:r>
    </w:p>
    <w:p w14:paraId="3E16916D" w14:textId="77777777" w:rsidR="00B64EA2" w:rsidRDefault="00B64EA2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</w:t>
      </w:r>
      <w:r w:rsidR="0016492D"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02D5E85B" w14:textId="77777777" w:rsidR="0016492D" w:rsidRDefault="0016492D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ولله العزة ولرسوله وللمؤمنين ولكن المنافقين لا يعلمون</w:t>
      </w:r>
    </w:p>
    <w:p w14:paraId="633F91CB" w14:textId="77777777" w:rsidR="0016492D" w:rsidRDefault="0016492D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المنافقون : 8 )</w:t>
      </w:r>
    </w:p>
    <w:p w14:paraId="18C9156F" w14:textId="77777777" w:rsidR="00B64EA2" w:rsidRDefault="00B64EA2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 w:rsidR="0016492D"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7547F107" w14:textId="77777777" w:rsidR="0016492D" w:rsidRDefault="0016492D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شرف المؤمن صلاته بالليل ، وعزه استغناؤه عما في أيدي الناس</w:t>
      </w:r>
    </w:p>
    <w:p w14:paraId="63F6921A" w14:textId="77777777" w:rsidR="0016492D" w:rsidRDefault="0016492D">
      <w:pPr>
        <w:pStyle w:val="s3"/>
        <w:pBdr>
          <w:bottom w:val="single" w:sz="12" w:space="1" w:color="auto"/>
        </w:pBdr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حسنه الألباني ( صحيح الجامع )</w:t>
      </w:r>
    </w:p>
    <w:p w14:paraId="7E652B83" w14:textId="77777777" w:rsidR="00B64EA2" w:rsidRDefault="00B64EA2" w:rsidP="0016492D">
      <w:pPr>
        <w:jc w:val="right"/>
      </w:pPr>
    </w:p>
    <w:p w14:paraId="53FFBA76" w14:textId="77777777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एथिक्स सीरीज़ – इज्ज़त</w:t>
      </w:r>
    </w:p>
    <w:p w14:paraId="14A12D71" w14:textId="77777777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ये वो अच्छे तौर-तरीके हैं जिन्हें शरिया ने बढ़ावा दिया है और हुक्म दिया है।</w:t>
      </w:r>
    </w:p>
    <w:p w14:paraId="06590319" w14:textId="77777777" w:rsidR="00D11215" w:rsidRPr="00080AD5" w:rsidRDefault="00D11215" w:rsidP="00D11215">
      <w:pPr>
        <w:pStyle w:val="ListParagraph"/>
        <w:ind w:left="0"/>
        <w:jc w:val="both"/>
        <w:rPr>
          <w:rFonts w:ascii="Mangal" w:hAnsi="Mangal" w:cs="Mangal"/>
          <w:lang w:val="en-US" w:bidi="hi-IN"/>
        </w:rPr>
      </w:pPr>
      <w:r>
        <w:rPr>
          <w:rFonts w:cs="Mangal" w:hint="cs"/>
          <w:cs/>
          <w:lang w:bidi="hi-IN"/>
        </w:rPr>
        <w:t>इज्ज़त (इज्जत और सेल्फ-कंट्रोल)</w:t>
      </w:r>
    </w:p>
    <w:p w14:paraId="1FD88EA8" w14:textId="77777777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6BCC41B7" w14:textId="77777777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इज्ज़त अल्लाह के लिए है, और उसके रसूल के लिए, और ईमान वालों के लिए, लेकिन मुनाफ़िक़ नहीं जानते।”</w:t>
      </w:r>
    </w:p>
    <w:p w14:paraId="638E5A89" w14:textId="77777777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(सूरह अल-मुनाफ़िक़ुन: 8)</w:t>
      </w:r>
    </w:p>
    <w:p w14:paraId="67341807" w14:textId="5B88C732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 </w:t>
      </w:r>
      <w:r>
        <w:rPr>
          <w:rFonts w:cs="Mangal" w:hint="cs"/>
          <w:cs/>
          <w:lang w:bidi="hi-IN"/>
        </w:rPr>
        <w:t>ने कहा:</w:t>
      </w:r>
    </w:p>
    <w:p w14:paraId="67D085E8" w14:textId="77777777" w:rsidR="00D11215" w:rsidRDefault="00D11215" w:rsidP="00D11215">
      <w:pPr>
        <w:pStyle w:val="ListParagraph"/>
        <w:ind w:left="0"/>
        <w:jc w:val="both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“एक ईमान वाले की इज्ज़त उसकी रात की नमाज़ में है, और उसका सेल्फ-कंट्रोल इस बात में है कि वह लोगों के हाथ में जो है, उस पर निर्भर न रहे।”</w:t>
      </w:r>
    </w:p>
    <w:p w14:paraId="3E4DB7D4" w14:textId="77777777" w:rsidR="00D11215" w:rsidRDefault="00D11215" w:rsidP="00D11215">
      <w:pPr>
        <w:pStyle w:val="ListParagraph"/>
        <w:ind w:left="0"/>
        <w:jc w:val="both"/>
      </w:pPr>
      <w:r>
        <w:rPr>
          <w:rFonts w:cs="Mangal" w:hint="cs"/>
          <w:cs/>
          <w:lang w:bidi="hi-IN"/>
        </w:rPr>
        <w:t>(इस हदीस को इमाम अल्बानी ने हसन घोषित किया – सहीह अल-जामी)</w:t>
      </w:r>
    </w:p>
    <w:p w14:paraId="0962D8E2" w14:textId="77777777" w:rsidR="00B64EA2" w:rsidRDefault="00B64EA2" w:rsidP="00D11215">
      <w:pPr>
        <w:pStyle w:val="ListParagraph"/>
        <w:ind w:left="0"/>
        <w:jc w:val="both"/>
      </w:pPr>
    </w:p>
    <w:sectPr w:rsidR="00B64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1AAE"/>
    <w:multiLevelType w:val="hybridMultilevel"/>
    <w:tmpl w:val="8CCA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2D"/>
    <w:rsid w:val="00080AD5"/>
    <w:rsid w:val="000B465C"/>
    <w:rsid w:val="00113FD1"/>
    <w:rsid w:val="0016492D"/>
    <w:rsid w:val="00826B52"/>
    <w:rsid w:val="008F4BA3"/>
    <w:rsid w:val="00A7794C"/>
    <w:rsid w:val="00A86498"/>
    <w:rsid w:val="00B64EA2"/>
    <w:rsid w:val="00C25C88"/>
    <w:rsid w:val="00C5734F"/>
    <w:rsid w:val="00C92698"/>
    <w:rsid w:val="00D11215"/>
    <w:rsid w:val="00DA0643"/>
    <w:rsid w:val="00E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FA2FF"/>
  <w15:chartTrackingRefBased/>
  <w15:docId w15:val="{F5219204-44CA-954B-AADC-8EF6F883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EA2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A77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2">
    <w:name w:val="s2"/>
    <w:basedOn w:val="DefaultParagraphFont"/>
    <w:rsid w:val="00A7794C"/>
  </w:style>
  <w:style w:type="character" w:customStyle="1" w:styleId="apple-converted-space">
    <w:name w:val="apple-converted-space"/>
    <w:basedOn w:val="DefaultParagraphFont"/>
    <w:rsid w:val="00A7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2026-04-27T18:42:00Z</dcterms:created>
  <dcterms:modified xsi:type="dcterms:W3CDTF">2026-04-28T11:47:00Z</dcterms:modified>
</cp:coreProperties>
</file>