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2FB6" w14:textId="56A3FE4C" w:rsidR="008E6F8E" w:rsidRPr="008E6F8E" w:rsidRDefault="008E6F8E" w:rsidP="008E6F8E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E6F8E">
        <w:rPr>
          <w:rFonts w:ascii="Kartika" w:hAnsi="Kartika" w:cs="Kartika" w:hint="cs"/>
          <w:b/>
          <w:bCs/>
          <w:sz w:val="36"/>
          <w:szCs w:val="36"/>
          <w:cs/>
          <w:lang w:bidi="ml-IN"/>
        </w:rPr>
        <w:t>ദൈവിക</w:t>
      </w:r>
      <w:r w:rsidRPr="008E6F8E">
        <w:rPr>
          <w:rFonts w:ascii="Traditional Arabic" w:hAnsi="Traditional Arabic" w:cs="Traditional Arabic"/>
          <w:b/>
          <w:bCs/>
          <w:sz w:val="36"/>
          <w:szCs w:val="36"/>
          <w:cs/>
          <w:lang w:bidi="ml-IN"/>
        </w:rPr>
        <w:t xml:space="preserve"> </w:t>
      </w:r>
      <w:r w:rsidRPr="008E6F8E">
        <w:rPr>
          <w:rFonts w:ascii="Kartika" w:hAnsi="Kartika" w:cs="Kartika" w:hint="cs"/>
          <w:b/>
          <w:bCs/>
          <w:sz w:val="36"/>
          <w:szCs w:val="36"/>
          <w:cs/>
          <w:lang w:bidi="ml-IN"/>
        </w:rPr>
        <w:t>മാർഗത്തിലുള്ള</w:t>
      </w:r>
      <w:r w:rsidRPr="008E6F8E">
        <w:rPr>
          <w:rFonts w:ascii="Traditional Arabic" w:hAnsi="Traditional Arabic" w:cs="Traditional Arabic"/>
          <w:b/>
          <w:bCs/>
          <w:sz w:val="36"/>
          <w:szCs w:val="36"/>
          <w:cs/>
          <w:lang w:bidi="ml-IN"/>
        </w:rPr>
        <w:t xml:space="preserve">  </w:t>
      </w:r>
      <w:r w:rsidRPr="008E6F8E">
        <w:rPr>
          <w:rFonts w:ascii="Kartika" w:hAnsi="Kartika" w:cs="Kartika" w:hint="cs"/>
          <w:b/>
          <w:bCs/>
          <w:sz w:val="36"/>
          <w:szCs w:val="36"/>
          <w:cs/>
          <w:lang w:bidi="ml-IN"/>
        </w:rPr>
        <w:t>സ്നേഹം</w:t>
      </w:r>
    </w:p>
    <w:p w14:paraId="2079323B" w14:textId="10F2BD5C" w:rsidR="00FF3E7C" w:rsidRDefault="00FF3E7C" w:rsidP="0058110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58110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8110D" w:rsidRPr="005811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8110D">
        <w:rPr>
          <w:rFonts w:ascii="Traditional Arabic" w:hAnsi="Traditional Arabic" w:cs="Traditional Arabic"/>
          <w:sz w:val="36"/>
          <w:szCs w:val="36"/>
          <w:rtl/>
        </w:rPr>
        <w:t>الحب في الله</w:t>
      </w:r>
    </w:p>
    <w:p w14:paraId="6488C757" w14:textId="77777777" w:rsidR="00FF3E7C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E544080" w14:textId="77777777" w:rsidR="00FF3E7C" w:rsidRDefault="0058110D" w:rsidP="009C239C">
      <w:pPr>
        <w:autoSpaceDE w:val="0"/>
        <w:autoSpaceDN w:val="0"/>
        <w:adjustRightInd w:val="0"/>
        <w:jc w:val="center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الحب في الله</w:t>
      </w:r>
    </w:p>
    <w:p w14:paraId="313B5DEB" w14:textId="77777777" w:rsidR="002C4E3A" w:rsidRPr="002C4E3A" w:rsidRDefault="002C4E3A" w:rsidP="002C4E3A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44"/>
          <w:szCs w:val="44"/>
        </w:rPr>
      </w:pPr>
      <w:r w:rsidRPr="002C4E3A">
        <w:rPr>
          <w:rFonts w:ascii="Manjari" w:hAnsi="Manjari" w:cs="Manjari"/>
          <w:b/>
          <w:bCs/>
          <w:sz w:val="44"/>
          <w:szCs w:val="44"/>
          <w:cs/>
          <w:lang w:bidi="ml-IN"/>
        </w:rPr>
        <w:t>ദൈ</w:t>
      </w: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 xml:space="preserve">വിക മാർഗത്തിലുള്ള </w:t>
      </w:r>
      <w:r w:rsidRPr="002C4E3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സ്നേഹം</w:t>
      </w:r>
    </w:p>
    <w:p w14:paraId="4D8EDE1B" w14:textId="77777777" w:rsidR="00FF3E7C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58110D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CEB9490" w14:textId="77777777" w:rsidR="002C4E3A" w:rsidRPr="002C4E3A" w:rsidRDefault="002C4E3A" w:rsidP="002C4E3A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44"/>
          <w:szCs w:val="44"/>
        </w:rPr>
      </w:pPr>
      <w:r w:rsidRPr="002C4E3A">
        <w:rPr>
          <w:rFonts w:ascii="Manjari" w:hAnsi="Manjari" w:cs="Manjari"/>
          <w:b/>
          <w:bCs/>
          <w:sz w:val="44"/>
          <w:szCs w:val="44"/>
          <w:cs/>
          <w:lang w:bidi="ml-IN"/>
        </w:rPr>
        <w:t>സർവ്വശക്തനായ അല്ലാഹു പറഞ്ഞു</w:t>
      </w:r>
      <w:r w:rsidRPr="002C4E3A">
        <w:rPr>
          <w:rFonts w:ascii="Manjari" w:hAnsi="Manjari" w:cs="Manjari"/>
          <w:b/>
          <w:bCs/>
          <w:sz w:val="44"/>
          <w:szCs w:val="44"/>
          <w:rtl/>
        </w:rPr>
        <w:t>:</w:t>
      </w:r>
    </w:p>
    <w:p w14:paraId="74AF4195" w14:textId="77777777" w:rsidR="00FF3E7C" w:rsidRDefault="00FF3E7C" w:rsidP="002C4E3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والذين تبوءوا الدار والإيم</w:t>
      </w:r>
      <w:r w:rsidR="0058110D">
        <w:rPr>
          <w:rFonts w:ascii="Traditional Arabic" w:hAnsi="Traditional Arabic" w:cs="Traditional Arabic"/>
          <w:sz w:val="36"/>
          <w:szCs w:val="36"/>
          <w:rtl/>
        </w:rPr>
        <w:t>ان من قبلهم يحبون من هاجر إليهم</w:t>
      </w:r>
      <w:r w:rsidR="002C4E3A">
        <w:rPr>
          <w:rFonts w:ascii="Traditional Arabic" w:hAnsi="Traditional Arabic" w:cs="Kartika" w:hint="cs"/>
          <w:sz w:val="36"/>
          <w:szCs w:val="36"/>
          <w:cs/>
          <w:lang w:bidi="ml-IN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( الحشر : 9 )</w:t>
      </w:r>
    </w:p>
    <w:p w14:paraId="0273F947" w14:textId="77777777" w:rsidR="002C4E3A" w:rsidRPr="002C4E3A" w:rsidRDefault="002C4E3A" w:rsidP="002C4E3A">
      <w:pPr>
        <w:autoSpaceDE w:val="0"/>
        <w:autoSpaceDN w:val="0"/>
        <w:bidi w:val="0"/>
        <w:adjustRightInd w:val="0"/>
        <w:jc w:val="both"/>
        <w:rPr>
          <w:rFonts w:ascii="Manjari" w:hAnsi="Manjari" w:cs="Manjari"/>
          <w:b/>
          <w:bCs/>
          <w:sz w:val="44"/>
          <w:szCs w:val="44"/>
        </w:rPr>
      </w:pPr>
      <w:r w:rsidRPr="002C4E3A">
        <w:rPr>
          <w:rFonts w:ascii="Manjari" w:hAnsi="Manjari" w:cs="Manjari"/>
          <w:b/>
          <w:bCs/>
          <w:sz w:val="44"/>
          <w:szCs w:val="44"/>
          <w:cs/>
          <w:lang w:bidi="ml-IN"/>
        </w:rPr>
        <w:t>അവരുടെ (മുഹാജിറുകളുടെ) വരവിനു മുമ്പായി വാസസ്ഥ</w:t>
      </w: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 xml:space="preserve">ലമൊരുക്കുകയും </w:t>
      </w:r>
      <w:r w:rsidRPr="002C4E3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വിശ്വാസ</w:t>
      </w: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 xml:space="preserve">ം </w:t>
      </w:r>
      <w:r w:rsidRPr="002C4E3A">
        <w:rPr>
          <w:rFonts w:ascii="Manjari" w:hAnsi="Manjari" w:cs="Manjari"/>
          <w:b/>
          <w:bCs/>
          <w:sz w:val="44"/>
          <w:szCs w:val="44"/>
          <w:cs/>
          <w:lang w:bidi="ml-IN"/>
        </w:rPr>
        <w:t>സ്വീകരി</w:t>
      </w: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ക്കുകയും ചെയ്ത</w:t>
      </w:r>
      <w:r w:rsidRPr="002C4E3A">
        <w:rPr>
          <w:rFonts w:ascii="Manjari" w:hAnsi="Manjari" w:cs="Manjari"/>
          <w:b/>
          <w:bCs/>
          <w:sz w:val="44"/>
          <w:szCs w:val="44"/>
          <w:cs/>
          <w:lang w:bidi="ml-IN"/>
        </w:rPr>
        <w:t>വര്‍ക്കും (അന്‍സാറുക</w:t>
      </w: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 xml:space="preserve"> </w:t>
      </w:r>
      <w:r w:rsidRPr="002C4E3A">
        <w:rPr>
          <w:rFonts w:ascii="Manjari" w:hAnsi="Manjari" w:cs="Manjari"/>
          <w:b/>
          <w:bCs/>
          <w:sz w:val="44"/>
          <w:szCs w:val="44"/>
          <w:cs/>
          <w:lang w:bidi="ml-IN"/>
        </w:rPr>
        <w:t>ള്‍ക്ക്‌). തങ്ങളുടെ അട</w:t>
      </w:r>
      <w:r w:rsidRPr="002C4E3A">
        <w:rPr>
          <w:rFonts w:ascii="Manjari" w:hAnsi="Manjari" w:cs="Manjari" w:hint="cs"/>
          <w:b/>
          <w:bCs/>
          <w:sz w:val="44"/>
          <w:szCs w:val="44"/>
          <w:rtl/>
        </w:rPr>
        <w:t xml:space="preserve"> </w:t>
      </w:r>
      <w:r w:rsidRPr="002C4E3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ത്തേ</w:t>
      </w:r>
      <w:r w:rsidRPr="002C4E3A">
        <w:rPr>
          <w:rFonts w:ascii="Manjari" w:hAnsi="Manjari" w:cs="Manjari"/>
          <w:b/>
          <w:bCs/>
          <w:sz w:val="44"/>
          <w:szCs w:val="44"/>
          <w:cs/>
          <w:lang w:bidi="ml-IN"/>
        </w:rPr>
        <w:t>ക്ക് സ്വദേശം വെടിഞ്ഞു വന്നവരെ അവര്‍ സ്നേഹിക്കു</w:t>
      </w: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കയും ചെയ്യു</w:t>
      </w:r>
      <w:r w:rsidRPr="002C4E3A">
        <w:rPr>
          <w:rFonts w:ascii="Manjari" w:hAnsi="Manjari" w:cs="Manjari"/>
          <w:b/>
          <w:bCs/>
          <w:sz w:val="44"/>
          <w:szCs w:val="44"/>
          <w:cs/>
          <w:lang w:bidi="ml-IN"/>
        </w:rPr>
        <w:t>ന്നു.</w:t>
      </w:r>
      <w:r w:rsidRPr="002C4E3A">
        <w:rPr>
          <w:rFonts w:ascii="Manjari" w:hAnsi="Manjari" w:cs="Manjari"/>
          <w:b/>
          <w:bCs/>
          <w:sz w:val="44"/>
          <w:szCs w:val="44"/>
          <w:lang w:bidi="ml-IN"/>
        </w:rPr>
        <w:t> </w:t>
      </w: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 xml:space="preserve">  </w:t>
      </w:r>
      <w:r w:rsidRPr="002C4E3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അൽ-ഹശ്ർ: </w:t>
      </w:r>
      <w:r w:rsidRPr="002C4E3A">
        <w:rPr>
          <w:rFonts w:ascii="Manjari" w:hAnsi="Manjari" w:cs="Manjari"/>
          <w:b/>
          <w:bCs/>
          <w:sz w:val="44"/>
          <w:szCs w:val="44"/>
        </w:rPr>
        <w:t>9</w:t>
      </w:r>
    </w:p>
    <w:p w14:paraId="362ECDEB" w14:textId="77777777" w:rsidR="00FF3E7C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58110D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C9E81E5" w14:textId="77777777" w:rsidR="002C4E3A" w:rsidRPr="002C4E3A" w:rsidRDefault="002C4E3A" w:rsidP="002C4E3A">
      <w:pPr>
        <w:autoSpaceDE w:val="0"/>
        <w:autoSpaceDN w:val="0"/>
        <w:bidi w:val="0"/>
        <w:adjustRightInd w:val="0"/>
        <w:jc w:val="center"/>
        <w:rPr>
          <w:rFonts w:ascii="Manjari" w:hAnsi="Manjari" w:cs="Manjari"/>
          <w:b/>
          <w:bCs/>
          <w:sz w:val="44"/>
          <w:szCs w:val="44"/>
        </w:rPr>
      </w:pPr>
      <w:r w:rsidRPr="002C4E3A">
        <w:rPr>
          <w:rFonts w:ascii="Manjari" w:hAnsi="Manjari" w:cs="Manjari"/>
          <w:b/>
          <w:bCs/>
          <w:sz w:val="44"/>
          <w:szCs w:val="44"/>
          <w:cs/>
          <w:lang w:bidi="ml-IN"/>
        </w:rPr>
        <w:t>അല്ലാഹുവിന്റെ ദൂതൻ (സ) പറഞ്ഞു</w:t>
      </w:r>
      <w:r w:rsidRPr="002C4E3A">
        <w:rPr>
          <w:rFonts w:ascii="Manjari" w:hAnsi="Manjari" w:cs="Manjari"/>
          <w:b/>
          <w:bCs/>
          <w:sz w:val="44"/>
          <w:szCs w:val="44"/>
          <w:rtl/>
        </w:rPr>
        <w:t>:</w:t>
      </w:r>
    </w:p>
    <w:p w14:paraId="27EA10A6" w14:textId="77777777" w:rsidR="00FF3E7C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سبعة يظلهم الله يوم القيامة في ظله يوم لا ظل إلا ظله  :  وذكر منهم  : ورجلان تحابا في </w:t>
      </w:r>
      <w:r w:rsidR="0058110D">
        <w:rPr>
          <w:rFonts w:ascii="Traditional Arabic" w:hAnsi="Traditional Arabic" w:cs="Traditional Arabic"/>
          <w:sz w:val="36"/>
          <w:szCs w:val="36"/>
          <w:rtl/>
        </w:rPr>
        <w:t>الله ، اجتمعا عليه وتفرقا عليه</w:t>
      </w:r>
    </w:p>
    <w:p w14:paraId="598D7DB4" w14:textId="77777777" w:rsidR="00090809" w:rsidRDefault="002C4E3A" w:rsidP="00090809">
      <w:pPr>
        <w:autoSpaceDE w:val="0"/>
        <w:autoSpaceDN w:val="0"/>
        <w:bidi w:val="0"/>
        <w:adjustRightInd w:val="0"/>
        <w:jc w:val="both"/>
        <w:rPr>
          <w:rFonts w:ascii="Manjari" w:hAnsi="Manjari" w:cs="Manjari"/>
          <w:b/>
          <w:bCs/>
          <w:sz w:val="44"/>
          <w:szCs w:val="44"/>
          <w:lang w:bidi="ml-IN"/>
        </w:rPr>
      </w:pPr>
      <w:r w:rsidRPr="002C4E3A">
        <w:rPr>
          <w:rFonts w:ascii="Manjari" w:hAnsi="Manjari" w:cs="Manjari"/>
          <w:b/>
          <w:bCs/>
          <w:sz w:val="44"/>
          <w:szCs w:val="44"/>
          <w:cs/>
          <w:lang w:bidi="ml-IN"/>
        </w:rPr>
        <w:t>അല്ലാഹുവിന്റെ തണലല്ലാതെ മറ്റൊരു തണലും ഇല്ലാത്ത പുനരുത്ഥാന നാളിൽ അല്ലാഹു തന്റെ തണൽ നൽകുന്ന ഏഴ് പേ</w:t>
      </w: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രുണ്ട്</w:t>
      </w:r>
      <w:r w:rsidRPr="002C4E3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. </w:t>
      </w: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 xml:space="preserve">നബി(സ) </w:t>
      </w:r>
      <w:r w:rsidRPr="002C4E3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പറഞ്ഞു: </w:t>
      </w: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 xml:space="preserve"> അവരിൽ പെട്ടതാണ്, അല്ലാഹുവി</w:t>
      </w:r>
      <w:r w:rsidRPr="002C4E3A">
        <w:rPr>
          <w:rFonts w:ascii="Manjari" w:hAnsi="Manjari" w:cs="Manjari"/>
          <w:b/>
          <w:bCs/>
          <w:sz w:val="44"/>
          <w:szCs w:val="44"/>
          <w:cs/>
          <w:lang w:bidi="ml-IN"/>
        </w:rPr>
        <w:t>നു വേണ്ടി പരസ്പരം സ്നേഹിച്ച</w:t>
      </w:r>
      <w:r w:rsidRPr="002C4E3A">
        <w:rPr>
          <w:rFonts w:ascii="Manjari" w:hAnsi="Manjari" w:cs="Manjari"/>
          <w:b/>
          <w:bCs/>
          <w:sz w:val="44"/>
          <w:szCs w:val="44"/>
        </w:rPr>
        <w:t xml:space="preserve">, </w:t>
      </w:r>
      <w:r w:rsidR="00090809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 xml:space="preserve">ആ വിഷയത്തിൽ തന്നെ ഒരുമിച്ചി രിക്കുകയും പിരിയുകയും </w:t>
      </w:r>
      <w:r w:rsidRPr="002C4E3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="00090809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രണ്ടാളുകൾ</w:t>
      </w:r>
    </w:p>
    <w:p w14:paraId="241C5495" w14:textId="77777777" w:rsidR="002C4E3A" w:rsidRDefault="002C4E3A" w:rsidP="002C4E3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6DE5AB12" w14:textId="77777777" w:rsidR="002C4E3A" w:rsidRPr="002C4E3A" w:rsidRDefault="002C4E3A" w:rsidP="002C4E3A">
      <w:pPr>
        <w:autoSpaceDE w:val="0"/>
        <w:autoSpaceDN w:val="0"/>
        <w:adjustRightInd w:val="0"/>
        <w:jc w:val="center"/>
        <w:rPr>
          <w:rFonts w:ascii="Manjari" w:hAnsi="Manjari" w:cs="Manjari"/>
          <w:b/>
          <w:bCs/>
          <w:sz w:val="44"/>
          <w:szCs w:val="44"/>
          <w:cs/>
          <w:lang w:bidi="ml-IN"/>
        </w:rPr>
      </w:pPr>
      <w:r w:rsidRPr="002C4E3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മുത്തഫഖുൻ അലൈഹി</w:t>
      </w:r>
    </w:p>
    <w:p w14:paraId="1EE0D4AA" w14:textId="77777777" w:rsidR="002C4E3A" w:rsidRPr="0058110D" w:rsidRDefault="002C4E3A" w:rsidP="002C4E3A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2C4E3A"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2C4E3A" w:rsidRPr="0058110D" w:rsidSect="007D32A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90809"/>
    <w:rsid w:val="000A4006"/>
    <w:rsid w:val="001054BC"/>
    <w:rsid w:val="001966CF"/>
    <w:rsid w:val="00211D47"/>
    <w:rsid w:val="002C4E3A"/>
    <w:rsid w:val="003D1E22"/>
    <w:rsid w:val="00484FC1"/>
    <w:rsid w:val="004C1634"/>
    <w:rsid w:val="00510CC0"/>
    <w:rsid w:val="0056480C"/>
    <w:rsid w:val="0058110D"/>
    <w:rsid w:val="005F5F58"/>
    <w:rsid w:val="00676301"/>
    <w:rsid w:val="00763435"/>
    <w:rsid w:val="00832C97"/>
    <w:rsid w:val="00841F39"/>
    <w:rsid w:val="0089723D"/>
    <w:rsid w:val="008E6F8E"/>
    <w:rsid w:val="009150C0"/>
    <w:rsid w:val="00970F16"/>
    <w:rsid w:val="009724C5"/>
    <w:rsid w:val="009764A4"/>
    <w:rsid w:val="0098465E"/>
    <w:rsid w:val="009C239C"/>
    <w:rsid w:val="00A55F70"/>
    <w:rsid w:val="00B140CB"/>
    <w:rsid w:val="00B959E2"/>
    <w:rsid w:val="00C203BA"/>
    <w:rsid w:val="00C378E3"/>
    <w:rsid w:val="00C557E2"/>
    <w:rsid w:val="00CC322F"/>
    <w:rsid w:val="00D60D0F"/>
    <w:rsid w:val="00E83FDB"/>
    <w:rsid w:val="00EB288B"/>
    <w:rsid w:val="00F73B0A"/>
    <w:rsid w:val="00FD36FD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1C6C9D"/>
  <w15:docId w15:val="{A0BCB70F-2C80-40BC-AF00-BC93A88F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EB28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EB288B"/>
  </w:style>
  <w:style w:type="character" w:customStyle="1" w:styleId="Heading5Char">
    <w:name w:val="Heading 5 Char"/>
    <w:basedOn w:val="DefaultParagraphFont"/>
    <w:link w:val="Heading5"/>
    <w:rsid w:val="00EB28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2015-02-05T20:01:00Z</dcterms:created>
  <dcterms:modified xsi:type="dcterms:W3CDTF">2025-10-07T10:38:00Z</dcterms:modified>
</cp:coreProperties>
</file>