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8662" w14:textId="77777777" w:rsidR="00974096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D2EFE" w:rsidRPr="007D2E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784A4287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3E73F96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697F31C9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FA5D31F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كونوا قوامين لله شهداء بالقسط ولا يجرمنكم شنآن قوم على أ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لا تعدلوا اعدلوا هو أقرب للتقوى</w:t>
      </w:r>
    </w:p>
    <w:p w14:paraId="27A123B4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المائدة : 8 )</w:t>
      </w:r>
    </w:p>
    <w:p w14:paraId="6BE38941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3156CCA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أمير عشرة ، إلا وهو يؤتى به يوم القيامة مغلولا ، حتى يفكه العدل ، أو يوبقه الجور</w:t>
      </w:r>
    </w:p>
    <w:p w14:paraId="37FB43B2" w14:textId="77777777" w:rsidR="006958C8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3D60D3FD" w14:textId="77777777" w:rsidR="008A43B9" w:rsidRPr="008A43B9" w:rsidRDefault="008A43B9" w:rsidP="008A43B9">
      <w:pPr>
        <w:autoSpaceDE w:val="0"/>
        <w:autoSpaceDN w:val="0"/>
        <w:adjustRightInd w:val="0"/>
        <w:jc w:val="center"/>
        <w:rPr>
          <w:rFonts w:ascii="Traditional Arabic" w:hAnsi="Traditional Arabic" w:cs="aarcha"/>
          <w:sz w:val="144"/>
          <w:szCs w:val="144"/>
          <w:lang w:bidi="ml-IN"/>
        </w:rPr>
      </w:pPr>
      <w:r w:rsidRPr="008A43B9">
        <w:rPr>
          <w:rFonts w:ascii="Traditional Arabic" w:hAnsi="Traditional Arabic" w:cs="aarcha" w:hint="cs"/>
          <w:sz w:val="144"/>
          <w:szCs w:val="144"/>
          <w:cs/>
          <w:lang w:bidi="ml-IN"/>
        </w:rPr>
        <w:t>നീതി ബോധം</w:t>
      </w:r>
    </w:p>
    <w:p w14:paraId="46B15FF6" w14:textId="77777777" w:rsidR="008A43B9" w:rsidRPr="008A43B9" w:rsidRDefault="008A43B9" w:rsidP="008A43B9">
      <w:pPr>
        <w:bidi w:val="0"/>
        <w:jc w:val="both"/>
        <w:rPr>
          <w:rFonts w:ascii="Manjari" w:hAnsi="Manjari" w:cs="Manjari"/>
          <w:sz w:val="48"/>
          <w:szCs w:val="48"/>
        </w:rPr>
      </w:pPr>
      <w:r w:rsidRPr="008A43B9">
        <w:rPr>
          <w:rFonts w:ascii="Manjari" w:hAnsi="Manjari" w:cs="Manjari"/>
          <w:sz w:val="48"/>
          <w:szCs w:val="48"/>
          <w:cs/>
        </w:rPr>
        <w:t>അല്ലാഹു</w:t>
      </w:r>
      <w:r w:rsidR="00E216E9" w:rsidRPr="008A43B9">
        <w:rPr>
          <w:rFonts w:ascii="Manjari" w:hAnsi="Manjari" w:cs="Manjari"/>
          <w:sz w:val="48"/>
          <w:szCs w:val="48"/>
          <w:cs/>
        </w:rPr>
        <w:t xml:space="preserve"> പറയുന്നു: </w:t>
      </w:r>
    </w:p>
    <w:p w14:paraId="1DBB2C0C" w14:textId="0E9A6522" w:rsidR="00E216E9" w:rsidRPr="008A43B9" w:rsidRDefault="00E216E9" w:rsidP="008A43B9">
      <w:pPr>
        <w:bidi w:val="0"/>
        <w:jc w:val="both"/>
        <w:rPr>
          <w:rFonts w:ascii="Manjari" w:hAnsi="Manjari" w:cs="Manjari"/>
          <w:sz w:val="48"/>
          <w:szCs w:val="48"/>
          <w:cs/>
        </w:rPr>
      </w:pPr>
      <w:r w:rsidRPr="008A43B9">
        <w:rPr>
          <w:rFonts w:ascii="Manjari" w:hAnsi="Manjari" w:cs="Manjari"/>
          <w:sz w:val="48"/>
          <w:szCs w:val="48"/>
          <w:cs/>
        </w:rPr>
        <w:t>“സത്യവിശ്വാസികളേ</w:t>
      </w:r>
      <w:r w:rsidRPr="008A43B9">
        <w:rPr>
          <w:rFonts w:ascii="Manjari" w:hAnsi="Manjari" w:cs="Manjari"/>
          <w:sz w:val="48"/>
          <w:szCs w:val="48"/>
        </w:rPr>
        <w:t xml:space="preserve">, </w:t>
      </w:r>
      <w:r w:rsidRPr="008A43B9">
        <w:rPr>
          <w:rFonts w:ascii="Manjari" w:hAnsi="Manjari" w:cs="Manjari"/>
          <w:sz w:val="48"/>
          <w:szCs w:val="48"/>
          <w:cs/>
        </w:rPr>
        <w:t>നീതിയിൽ ഉറച്ചുനി</w:t>
      </w:r>
      <w:r w:rsidR="008A43B9">
        <w:rPr>
          <w:rFonts w:ascii="Manjari" w:hAnsi="Manjari" w:cs="Manjari" w:hint="cs"/>
          <w:sz w:val="48"/>
          <w:szCs w:val="48"/>
          <w:cs/>
          <w:lang w:bidi="ml-IN"/>
        </w:rPr>
        <w:t>ന്ന്</w:t>
      </w:r>
      <w:r w:rsidRPr="008A43B9">
        <w:rPr>
          <w:rFonts w:ascii="Manjari" w:hAnsi="Manjari" w:cs="Manjari"/>
          <w:sz w:val="48"/>
          <w:szCs w:val="48"/>
          <w:cs/>
        </w:rPr>
        <w:t xml:space="preserve"> </w:t>
      </w:r>
      <w:r w:rsidR="008A43B9">
        <w:rPr>
          <w:rFonts w:ascii="Manjari" w:hAnsi="Manjari" w:cs="Manjari" w:hint="cs"/>
          <w:sz w:val="48"/>
          <w:szCs w:val="48"/>
          <w:cs/>
          <w:lang w:bidi="ml-IN"/>
        </w:rPr>
        <w:t>അല്ലാഹുവിനു</w:t>
      </w:r>
      <w:r w:rsidRPr="008A43B9">
        <w:rPr>
          <w:rFonts w:ascii="Manjari" w:hAnsi="Manjari" w:cs="Manjari"/>
          <w:sz w:val="48"/>
          <w:szCs w:val="48"/>
          <w:cs/>
        </w:rPr>
        <w:t xml:space="preserve"> വേണ്ടി സാക്ഷ്യം വഹിക്കുക</w:t>
      </w:r>
      <w:r w:rsidRPr="008A43B9">
        <w:rPr>
          <w:rFonts w:ascii="Manjari" w:hAnsi="Manjari" w:cs="Manjari"/>
          <w:sz w:val="48"/>
          <w:szCs w:val="48"/>
        </w:rPr>
        <w:t xml:space="preserve">, </w:t>
      </w:r>
      <w:r w:rsidRPr="008A43B9">
        <w:rPr>
          <w:rFonts w:ascii="Manjari" w:hAnsi="Manjari" w:cs="Manjari"/>
          <w:sz w:val="48"/>
          <w:szCs w:val="48"/>
          <w:cs/>
        </w:rPr>
        <w:t xml:space="preserve">അത് നിങ്ങൾക്കോ </w:t>
      </w:r>
      <w:r w:rsidRPr="008A43B9">
        <w:rPr>
          <w:rFonts w:hint="cs"/>
          <w:sz w:val="48"/>
          <w:szCs w:val="48"/>
          <w:cs/>
        </w:rPr>
        <w:t>​​</w:t>
      </w:r>
      <w:r w:rsidRPr="008A43B9">
        <w:rPr>
          <w:rFonts w:ascii="Manjari" w:hAnsi="Manjari" w:cs="Manjari"/>
          <w:sz w:val="48"/>
          <w:szCs w:val="48"/>
          <w:cs/>
        </w:rPr>
        <w:t xml:space="preserve">മാതാപിതാക്കൾക്കോ </w:t>
      </w:r>
      <w:r w:rsidR="008A43B9">
        <w:rPr>
          <w:rFonts w:ascii="Manjari" w:hAnsi="Manjari" w:cs="Manjari" w:hint="cs"/>
          <w:sz w:val="48"/>
          <w:szCs w:val="48"/>
          <w:cs/>
          <w:lang w:bidi="ml-IN"/>
        </w:rPr>
        <w:t>നിങ്ങളുടെ</w:t>
      </w:r>
      <w:r w:rsidRPr="008A43B9">
        <w:rPr>
          <w:rFonts w:hint="cs"/>
          <w:sz w:val="48"/>
          <w:szCs w:val="48"/>
          <w:cs/>
        </w:rPr>
        <w:t>​​</w:t>
      </w:r>
      <w:r w:rsidRPr="008A43B9">
        <w:rPr>
          <w:rFonts w:ascii="Manjari" w:hAnsi="Manjari" w:cs="Manjari"/>
          <w:sz w:val="48"/>
          <w:szCs w:val="48"/>
          <w:cs/>
        </w:rPr>
        <w:t>ബന്ധുക്ക</w:t>
      </w:r>
      <w:r w:rsidR="008A43B9">
        <w:rPr>
          <w:rFonts w:ascii="Manjari" w:hAnsi="Manjari" w:cs="Manjari" w:hint="cs"/>
          <w:sz w:val="48"/>
          <w:szCs w:val="48"/>
          <w:cs/>
          <w:lang w:bidi="ml-IN"/>
        </w:rPr>
        <w:t xml:space="preserve"> </w:t>
      </w:r>
      <w:r w:rsidRPr="008A43B9">
        <w:rPr>
          <w:rFonts w:ascii="Manjari" w:hAnsi="Manjari" w:cs="Manjari"/>
          <w:sz w:val="48"/>
          <w:szCs w:val="48"/>
          <w:cs/>
        </w:rPr>
        <w:t>ൾ</w:t>
      </w:r>
      <w:r w:rsidR="008A43B9">
        <w:rPr>
          <w:rFonts w:ascii="Manjari" w:hAnsi="Manjari" w:cs="Manjari" w:hint="cs"/>
          <w:sz w:val="48"/>
          <w:szCs w:val="48"/>
          <w:cs/>
          <w:lang w:bidi="ml-IN"/>
        </w:rPr>
        <w:t>ക്കോ തന്നെ</w:t>
      </w:r>
      <w:r w:rsidRPr="008A43B9">
        <w:rPr>
          <w:rFonts w:ascii="Manjari" w:hAnsi="Manjari" w:cs="Manjari"/>
          <w:sz w:val="48"/>
          <w:szCs w:val="48"/>
          <w:cs/>
        </w:rPr>
        <w:t xml:space="preserve"> എതിരാണെങ്കിൽ പോലും. ധനികനോ ദരിദ്രനോ ആകട്ടെ</w:t>
      </w:r>
      <w:r w:rsidRPr="008A43B9">
        <w:rPr>
          <w:rFonts w:ascii="Manjari" w:hAnsi="Manjari" w:cs="Manjari"/>
          <w:sz w:val="48"/>
          <w:szCs w:val="48"/>
        </w:rPr>
        <w:t xml:space="preserve">, </w:t>
      </w:r>
      <w:r w:rsidRPr="008A43B9">
        <w:rPr>
          <w:rFonts w:ascii="Manjari" w:hAnsi="Manjari" w:cs="Manjari"/>
          <w:sz w:val="48"/>
          <w:szCs w:val="48"/>
          <w:cs/>
        </w:rPr>
        <w:t>അല്ലാഹു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വാകുന്നു അവരോട് രണ്ടു പേരോടും കൂടുതൽ </w:t>
      </w:r>
      <w:r w:rsidRPr="008A43B9">
        <w:rPr>
          <w:rFonts w:ascii="Manjari" w:hAnsi="Manjari" w:cs="Manjari"/>
          <w:sz w:val="48"/>
          <w:szCs w:val="48"/>
          <w:cs/>
        </w:rPr>
        <w:t xml:space="preserve"> </w:t>
      </w:r>
      <w:r w:rsidR="003E77B1" w:rsidRPr="003E77B1">
        <w:rPr>
          <w:rFonts w:ascii="Manjari" w:hAnsi="Manjari" w:cs="Manjari" w:hint="cs"/>
          <w:sz w:val="48"/>
          <w:szCs w:val="48"/>
          <w:cs/>
          <w:lang w:bidi="ml-IN"/>
        </w:rPr>
        <w:t>അവകാശപ്പെട്ടവൻ</w:t>
      </w:r>
      <w:r w:rsidRPr="008A43B9">
        <w:rPr>
          <w:rFonts w:ascii="Manjari" w:hAnsi="Manjari" w:cs="Manjari"/>
          <w:sz w:val="48"/>
          <w:szCs w:val="48"/>
          <w:cs/>
        </w:rPr>
        <w:t xml:space="preserve">. അതിനാൽ നിങ്ങൾ [നീതിയിൽ നിന്ന്] വ്യതിചലിക്കാതിരിക്കാൻ 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ദേഹേഛകളെ </w:t>
      </w:r>
      <w:r w:rsidRPr="008A43B9">
        <w:rPr>
          <w:rFonts w:ascii="Manjari" w:hAnsi="Manjari" w:cs="Manjari"/>
          <w:sz w:val="48"/>
          <w:szCs w:val="48"/>
          <w:cs/>
        </w:rPr>
        <w:t>പിന്തുടരരുത്. നിങ്ങൾ [സാക്ഷ്യം] വളച്ചൊ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 </w:t>
      </w:r>
      <w:r w:rsidRPr="008A43B9">
        <w:rPr>
          <w:rFonts w:ascii="Manjari" w:hAnsi="Manjari" w:cs="Manjari"/>
          <w:sz w:val="48"/>
          <w:szCs w:val="48"/>
          <w:cs/>
        </w:rPr>
        <w:t>ടിക്കുകയോ [</w:t>
      </w:r>
      <w:r w:rsidR="003E77B1" w:rsidRPr="008A43B9">
        <w:rPr>
          <w:rFonts w:ascii="Manjari" w:hAnsi="Manjari" w:cs="Manjari"/>
          <w:sz w:val="48"/>
          <w:szCs w:val="48"/>
          <w:cs/>
        </w:rPr>
        <w:t>സാക്ഷ്യം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 നിൽക്കാൻ</w:t>
      </w:r>
      <w:r w:rsidRPr="008A43B9">
        <w:rPr>
          <w:rFonts w:ascii="Manjari" w:hAnsi="Manjari" w:cs="Manjari"/>
          <w:sz w:val="48"/>
          <w:szCs w:val="48"/>
          <w:cs/>
        </w:rPr>
        <w:t>] വിസ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 </w:t>
      </w:r>
      <w:r w:rsidRPr="008A43B9">
        <w:rPr>
          <w:rFonts w:ascii="Manjari" w:hAnsi="Manjari" w:cs="Manjari"/>
          <w:sz w:val="48"/>
          <w:szCs w:val="48"/>
          <w:cs/>
        </w:rPr>
        <w:t>മ്മതിക്കുകയോ ചെയ്താൽ</w:t>
      </w:r>
      <w:r w:rsidRPr="008A43B9">
        <w:rPr>
          <w:rFonts w:ascii="Manjari" w:hAnsi="Manjari" w:cs="Manjari"/>
          <w:sz w:val="48"/>
          <w:szCs w:val="48"/>
        </w:rPr>
        <w:t xml:space="preserve">, </w:t>
      </w:r>
      <w:r w:rsidRPr="008A43B9">
        <w:rPr>
          <w:rFonts w:ascii="Manjari" w:hAnsi="Manjari" w:cs="Manjari"/>
          <w:sz w:val="48"/>
          <w:szCs w:val="48"/>
          <w:cs/>
        </w:rPr>
        <w:t xml:space="preserve">തീർച്ചയായും 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>അല്ലാഹു</w:t>
      </w:r>
      <w:r w:rsidRPr="008A43B9">
        <w:rPr>
          <w:rFonts w:ascii="Manjari" w:hAnsi="Manjari" w:cs="Manjari"/>
          <w:sz w:val="48"/>
          <w:szCs w:val="48"/>
          <w:cs/>
        </w:rPr>
        <w:t xml:space="preserve"> നിങ്ങൾ ചെയ്യുന്ന കാര്യങ്ങൾ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 അറിയുന്നവനാണ്</w:t>
      </w:r>
      <w:r w:rsidRPr="008A43B9">
        <w:rPr>
          <w:rFonts w:ascii="Manjari" w:hAnsi="Manjari" w:cs="Manjari"/>
          <w:sz w:val="48"/>
          <w:szCs w:val="48"/>
          <w:cs/>
        </w:rPr>
        <w:t>”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>.</w:t>
      </w:r>
      <w:r w:rsidRPr="008A43B9">
        <w:rPr>
          <w:rFonts w:ascii="Manjari" w:hAnsi="Manjari" w:cs="Manjari"/>
          <w:sz w:val="48"/>
          <w:szCs w:val="48"/>
          <w:cs/>
        </w:rPr>
        <w:t xml:space="preserve"> (അൽ-മാഇദ:8)</w:t>
      </w:r>
    </w:p>
    <w:p w14:paraId="30958D5F" w14:textId="77777777" w:rsidR="00E216E9" w:rsidRPr="008A43B9" w:rsidRDefault="00E216E9" w:rsidP="008A43B9">
      <w:pPr>
        <w:bidi w:val="0"/>
        <w:jc w:val="both"/>
        <w:rPr>
          <w:rFonts w:ascii="Manjari" w:hAnsi="Manjari" w:cs="Manjari"/>
          <w:sz w:val="48"/>
          <w:szCs w:val="48"/>
          <w:cs/>
        </w:rPr>
      </w:pPr>
    </w:p>
    <w:p w14:paraId="745D3426" w14:textId="77777777" w:rsidR="003E77B1" w:rsidRDefault="003E77B1" w:rsidP="008A43B9">
      <w:pPr>
        <w:bidi w:val="0"/>
        <w:jc w:val="both"/>
        <w:rPr>
          <w:rFonts w:ascii="Manjari" w:hAnsi="Manjari" w:cs="Manjari"/>
          <w:sz w:val="48"/>
          <w:szCs w:val="48"/>
        </w:rPr>
      </w:pPr>
      <w:r>
        <w:rPr>
          <w:rFonts w:ascii="Manjari" w:hAnsi="Manjari" w:cs="Manjari" w:hint="cs"/>
          <w:sz w:val="48"/>
          <w:szCs w:val="48"/>
          <w:cs/>
          <w:lang w:bidi="ml-IN"/>
        </w:rPr>
        <w:t xml:space="preserve">      അല്ലാഹുവിന്റെ റസൂൽ</w:t>
      </w:r>
      <w:r w:rsidR="00E216E9" w:rsidRPr="008A43B9">
        <w:rPr>
          <w:rFonts w:ascii="Manjari" w:hAnsi="Manjari" w:cs="Manjari"/>
          <w:sz w:val="48"/>
          <w:szCs w:val="48"/>
          <w:cs/>
        </w:rPr>
        <w:t xml:space="preserve"> (സ) പറഞ്ഞു: </w:t>
      </w:r>
    </w:p>
    <w:p w14:paraId="36A69050" w14:textId="77777777" w:rsidR="003E77B1" w:rsidRDefault="00E216E9" w:rsidP="003E77B1">
      <w:pPr>
        <w:bidi w:val="0"/>
        <w:jc w:val="both"/>
        <w:rPr>
          <w:rFonts w:ascii="Manjari" w:hAnsi="Manjari" w:cs="Manjari"/>
          <w:sz w:val="48"/>
          <w:szCs w:val="48"/>
        </w:rPr>
      </w:pPr>
      <w:r w:rsidRPr="008A43B9">
        <w:rPr>
          <w:rFonts w:ascii="Manjari" w:hAnsi="Manjari" w:cs="Manjari"/>
          <w:sz w:val="48"/>
          <w:szCs w:val="48"/>
          <w:cs/>
        </w:rPr>
        <w:t>“പത്ത് ആളുകളുടെ നേതാ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വായ ഏതൊരാളെയും </w:t>
      </w:r>
      <w:r w:rsidR="003E77B1" w:rsidRPr="008A43B9">
        <w:rPr>
          <w:rFonts w:ascii="Manjari" w:hAnsi="Manjari" w:cs="Manjari"/>
          <w:sz w:val="48"/>
          <w:szCs w:val="48"/>
          <w:cs/>
        </w:rPr>
        <w:t>ഉയിർത്തെഴുന്നേൽപ്പ് നാളിൽ കൈകൾ ബന്ധിക്കപ്പെട്ട നില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യിലായിരിക്കും ഹാജറാക്കുന്നത്, (അവരോട് ചെയ്ത) </w:t>
      </w:r>
      <w:r w:rsidRPr="008A43B9">
        <w:rPr>
          <w:rFonts w:ascii="Manjari" w:hAnsi="Manjari" w:cs="Manjari"/>
          <w:sz w:val="48"/>
          <w:szCs w:val="48"/>
          <w:cs/>
        </w:rPr>
        <w:t>നീതി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 xml:space="preserve"> അയാളെ </w:t>
      </w:r>
      <w:r w:rsidRPr="008A43B9">
        <w:rPr>
          <w:rFonts w:ascii="Manjari" w:hAnsi="Manjari" w:cs="Manjari"/>
          <w:sz w:val="48"/>
          <w:szCs w:val="48"/>
          <w:cs/>
        </w:rPr>
        <w:t>മോചിപ്പിക്കുകയോ അനീതി അ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>യാളെ നരകത്തിൽ മുക്കുകയോ ചെയ്യും</w:t>
      </w:r>
      <w:r w:rsidRPr="008A43B9">
        <w:rPr>
          <w:rFonts w:ascii="Manjari" w:hAnsi="Manjari" w:cs="Manjari"/>
          <w:sz w:val="48"/>
          <w:szCs w:val="48"/>
          <w:cs/>
        </w:rPr>
        <w:t xml:space="preserve">.” </w:t>
      </w:r>
    </w:p>
    <w:p w14:paraId="2EFB264E" w14:textId="77777777" w:rsidR="003E77B1" w:rsidRDefault="003E77B1" w:rsidP="003E77B1">
      <w:pPr>
        <w:bidi w:val="0"/>
        <w:jc w:val="both"/>
        <w:rPr>
          <w:rFonts w:ascii="Manjari" w:hAnsi="Manjari" w:cs="Manjari"/>
          <w:sz w:val="48"/>
          <w:szCs w:val="48"/>
        </w:rPr>
      </w:pPr>
    </w:p>
    <w:p w14:paraId="73F93E9F" w14:textId="77777777" w:rsidR="00E216E9" w:rsidRPr="008A43B9" w:rsidRDefault="00E216E9" w:rsidP="003E77B1">
      <w:pPr>
        <w:bidi w:val="0"/>
        <w:jc w:val="both"/>
        <w:rPr>
          <w:rFonts w:ascii="Manjari" w:hAnsi="Manjari" w:cs="Manjari"/>
          <w:sz w:val="48"/>
          <w:szCs w:val="48"/>
        </w:rPr>
      </w:pPr>
      <w:r w:rsidRPr="008A43B9">
        <w:rPr>
          <w:rFonts w:ascii="Manjari" w:hAnsi="Manjari" w:cs="Manjari"/>
          <w:sz w:val="48"/>
          <w:szCs w:val="48"/>
          <w:cs/>
        </w:rPr>
        <w:t>(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>സ്വ</w:t>
      </w:r>
      <w:r w:rsidRPr="008A43B9">
        <w:rPr>
          <w:rFonts w:ascii="Manjari" w:hAnsi="Manjari" w:cs="Manjari"/>
          <w:sz w:val="48"/>
          <w:szCs w:val="48"/>
          <w:cs/>
        </w:rPr>
        <w:t>ഹീഹ് അൽ-ജാമി</w:t>
      </w:r>
      <w:r w:rsidR="003E77B1">
        <w:rPr>
          <w:rFonts w:ascii="Manjari" w:hAnsi="Manjari" w:cs="Manjari" w:hint="cs"/>
          <w:sz w:val="48"/>
          <w:szCs w:val="48"/>
          <w:cs/>
          <w:lang w:bidi="ml-IN"/>
        </w:rPr>
        <w:t>അ്,</w:t>
      </w:r>
      <w:r w:rsidRPr="008A43B9">
        <w:rPr>
          <w:rFonts w:ascii="Manjari" w:hAnsi="Manjari" w:cs="Manjari"/>
          <w:sz w:val="48"/>
          <w:szCs w:val="48"/>
          <w:cs/>
        </w:rPr>
        <w:t xml:space="preserve"> അൽ-അൽബാനി)</w:t>
      </w:r>
    </w:p>
    <w:p w14:paraId="3BE4541F" w14:textId="77777777" w:rsidR="00E216E9" w:rsidRPr="008A43B9" w:rsidRDefault="00E216E9" w:rsidP="008A43B9">
      <w:pPr>
        <w:bidi w:val="0"/>
        <w:jc w:val="both"/>
        <w:rPr>
          <w:rFonts w:ascii="Manjari" w:hAnsi="Manjari" w:cs="Manjari"/>
          <w:sz w:val="48"/>
          <w:szCs w:val="48"/>
          <w:rtl/>
        </w:rPr>
      </w:pPr>
    </w:p>
    <w:sectPr w:rsidR="00E216E9" w:rsidRPr="008A43B9" w:rsidSect="001149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archa">
    <w:altName w:val="Kartika"/>
    <w:charset w:val="01"/>
    <w:family w:val="auto"/>
    <w:pitch w:val="variable"/>
    <w:sig w:usb0="00800003" w:usb1="00000000" w:usb2="00000000" w:usb3="00000000" w:csb0="00000000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66AC5"/>
    <w:rsid w:val="001966CF"/>
    <w:rsid w:val="001E3356"/>
    <w:rsid w:val="003D1E22"/>
    <w:rsid w:val="003E77B1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7D2EFE"/>
    <w:rsid w:val="00832C97"/>
    <w:rsid w:val="00841F39"/>
    <w:rsid w:val="0089723D"/>
    <w:rsid w:val="008A43B9"/>
    <w:rsid w:val="009150C0"/>
    <w:rsid w:val="00970F16"/>
    <w:rsid w:val="009724C5"/>
    <w:rsid w:val="00974096"/>
    <w:rsid w:val="009764A4"/>
    <w:rsid w:val="0098465E"/>
    <w:rsid w:val="009D7FD4"/>
    <w:rsid w:val="00A55F70"/>
    <w:rsid w:val="00AC2C60"/>
    <w:rsid w:val="00B1126F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216E9"/>
    <w:rsid w:val="00E83FDB"/>
    <w:rsid w:val="00F07CBA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9ED3C5"/>
  <w15:docId w15:val="{9E83E846-B2CD-4C8C-9482-D8654BB1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1126F"/>
  </w:style>
  <w:style w:type="character" w:customStyle="1" w:styleId="apple-converted-space">
    <w:name w:val="apple-converted-space"/>
    <w:basedOn w:val="DefaultParagraphFont"/>
    <w:rsid w:val="00B1126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1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16E9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E2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2015-02-05T20:13:00Z</dcterms:created>
  <dcterms:modified xsi:type="dcterms:W3CDTF">2026-03-02T14:23:00Z</dcterms:modified>
</cp:coreProperties>
</file>