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F099" w14:textId="77777777" w:rsidR="009C5C8F" w:rsidRPr="0022027B" w:rsidRDefault="009C5C8F" w:rsidP="009C5C8F">
      <w:pPr>
        <w:bidi w:val="0"/>
        <w:jc w:val="center"/>
        <w:rPr>
          <w:rFonts w:ascii="Manjari" w:hAnsi="Manjari" w:cs="aarcha"/>
          <w:b/>
          <w:bCs/>
          <w:sz w:val="72"/>
          <w:szCs w:val="72"/>
          <w:lang w:bidi="ml-IN"/>
        </w:rPr>
      </w:pPr>
      <w:r w:rsidRPr="0022027B">
        <w:rPr>
          <w:rFonts w:ascii="Manjari" w:hAnsi="Manjari" w:cs="aarcha" w:hint="cs"/>
          <w:b/>
          <w:bCs/>
          <w:sz w:val="72"/>
          <w:szCs w:val="72"/>
          <w:cs/>
          <w:lang w:bidi="ml-IN"/>
        </w:rPr>
        <w:t>കരാർ പാലനം</w:t>
      </w:r>
    </w:p>
    <w:p w14:paraId="3909B70B" w14:textId="77777777" w:rsidR="009C5C8F" w:rsidRDefault="009C5C8F" w:rsidP="00641503">
      <w:pPr>
        <w:autoSpaceDE w:val="0"/>
        <w:autoSpaceDN w:val="0"/>
        <w:adjustRightInd w:val="0"/>
        <w:rPr>
          <w:rFonts w:ascii="Traditional Arabic" w:hAnsi="Traditional Arabic" w:cs="Traditional Arabic" w:hint="cs"/>
          <w:sz w:val="36"/>
          <w:szCs w:val="36"/>
          <w:rtl/>
        </w:rPr>
      </w:pPr>
    </w:p>
    <w:p w14:paraId="3AB969EC" w14:textId="7B42497A" w:rsidR="004A0D5E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–</w:t>
      </w:r>
      <w:r w:rsidR="00641503" w:rsidRPr="006415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7621577A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825CDDE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الوفاء بالعهد</w:t>
      </w:r>
    </w:p>
    <w:p w14:paraId="5D57A2E0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6105481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</w:t>
      </w:r>
      <w:r w:rsidR="00641503">
        <w:rPr>
          <w:rFonts w:ascii="Traditional Arabic" w:hAnsi="Traditional Arabic" w:cs="Traditional Arabic"/>
          <w:sz w:val="36"/>
          <w:szCs w:val="36"/>
          <w:rtl/>
        </w:rPr>
        <w:t>وفوا بالعهد إن العهد كان مسئول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ا</w:t>
      </w:r>
    </w:p>
    <w:p w14:paraId="3B868645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الإسراء : 34 )</w:t>
      </w:r>
    </w:p>
    <w:p w14:paraId="32D9E1C1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4150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BB67709" w14:textId="77777777" w:rsidR="004A0D5E" w:rsidRDefault="004A0D5E" w:rsidP="004A0D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أربع من كن فيه كان منافقا خالصا ، ومن كانت فيه خصلة منهن كانت فيه خصلة من النفاق حتى يدعها: إذا اؤتمن خان ، وإذا حدث كذب ، وإذا عاهد غدر ، وإذا خاصم فجر.</w:t>
      </w:r>
    </w:p>
    <w:p w14:paraId="520190E0" w14:textId="77777777" w:rsidR="006958C8" w:rsidRDefault="004A0D5E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للبخاري</w:t>
      </w:r>
    </w:p>
    <w:p w14:paraId="211FBDEA" w14:textId="77777777" w:rsidR="0022027B" w:rsidRDefault="0022027B" w:rsidP="0064150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59C579FF" w14:textId="77777777" w:rsidR="0022027B" w:rsidRDefault="0022027B" w:rsidP="0022027B">
      <w:pPr>
        <w:bidi w:val="0"/>
        <w:jc w:val="both"/>
        <w:rPr>
          <w:rFonts w:ascii="Manjari" w:hAnsi="Manjari" w:cs="Manjari"/>
          <w:sz w:val="40"/>
          <w:szCs w:val="40"/>
        </w:rPr>
      </w:pPr>
    </w:p>
    <w:p w14:paraId="07E60A20" w14:textId="77777777" w:rsidR="0022027B" w:rsidRPr="0022027B" w:rsidRDefault="0022027B" w:rsidP="0022027B">
      <w:pPr>
        <w:bidi w:val="0"/>
        <w:jc w:val="center"/>
        <w:rPr>
          <w:rFonts w:ascii="Manjari" w:hAnsi="Manjari" w:cs="aarcha"/>
          <w:b/>
          <w:bCs/>
          <w:sz w:val="72"/>
          <w:szCs w:val="72"/>
          <w:lang w:bidi="ml-IN"/>
        </w:rPr>
      </w:pPr>
      <w:r w:rsidRPr="0022027B">
        <w:rPr>
          <w:rFonts w:ascii="Manjari" w:hAnsi="Manjari" w:cs="aarcha" w:hint="cs"/>
          <w:b/>
          <w:bCs/>
          <w:sz w:val="72"/>
          <w:szCs w:val="72"/>
          <w:cs/>
          <w:lang w:bidi="ml-IN"/>
        </w:rPr>
        <w:t>കരാർ പാലനം</w:t>
      </w:r>
    </w:p>
    <w:p w14:paraId="1F1F22FA" w14:textId="77777777" w:rsidR="0022027B" w:rsidRDefault="008C2986" w:rsidP="0022027B">
      <w:pPr>
        <w:bidi w:val="0"/>
        <w:jc w:val="both"/>
        <w:rPr>
          <w:rFonts w:ascii="Manjari" w:hAnsi="Manjari" w:cs="Manjari"/>
          <w:sz w:val="40"/>
          <w:szCs w:val="40"/>
        </w:rPr>
      </w:pPr>
      <w:r w:rsidRPr="0022027B">
        <w:rPr>
          <w:rFonts w:ascii="Manjari" w:hAnsi="Manjari" w:cs="Manjari"/>
          <w:sz w:val="40"/>
          <w:szCs w:val="40"/>
          <w:cs/>
        </w:rPr>
        <w:t xml:space="preserve">അല്ലാഹു പറയുന്നു: </w:t>
      </w:r>
    </w:p>
    <w:p w14:paraId="088D90E3" w14:textId="77777777" w:rsidR="0022027B" w:rsidRDefault="008C2986" w:rsidP="0022027B">
      <w:pPr>
        <w:bidi w:val="0"/>
        <w:jc w:val="both"/>
        <w:rPr>
          <w:rFonts w:ascii="Manjari" w:hAnsi="Manjari" w:cs="Manjari"/>
          <w:sz w:val="40"/>
          <w:szCs w:val="40"/>
        </w:rPr>
      </w:pPr>
      <w:r w:rsidRPr="0022027B">
        <w:rPr>
          <w:rFonts w:ascii="Manjari" w:hAnsi="Manjari" w:cs="Manjari"/>
          <w:sz w:val="40"/>
          <w:szCs w:val="40"/>
          <w:cs/>
        </w:rPr>
        <w:t>“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നിങ്ങൾ കരാറുകൾ പാലിക്കുക</w:t>
      </w:r>
      <w:r w:rsidRPr="0022027B">
        <w:rPr>
          <w:rFonts w:ascii="Manjari" w:hAnsi="Manjari" w:cs="Manjari"/>
          <w:sz w:val="40"/>
          <w:szCs w:val="40"/>
          <w:cs/>
        </w:rPr>
        <w:t>. തീർച്ചയായും</w:t>
      </w:r>
      <w:r w:rsidRPr="0022027B">
        <w:rPr>
          <w:rFonts w:ascii="Manjari" w:hAnsi="Manjari" w:cs="Manjari"/>
          <w:sz w:val="40"/>
          <w:szCs w:val="40"/>
        </w:rPr>
        <w:t xml:space="preserve">, 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കരാറുകളെ സംബന്ധിച്ച്</w:t>
      </w:r>
      <w:r w:rsidRPr="0022027B">
        <w:rPr>
          <w:rFonts w:ascii="Manjari" w:hAnsi="Manjari" w:cs="Manjari"/>
          <w:sz w:val="40"/>
          <w:szCs w:val="40"/>
          <w:cs/>
        </w:rPr>
        <w:t xml:space="preserve"> 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 xml:space="preserve">വിചാരണ </w:t>
      </w:r>
      <w:r w:rsidRPr="0022027B">
        <w:rPr>
          <w:rFonts w:ascii="Manjari" w:hAnsi="Manjari" w:cs="Manjari"/>
          <w:sz w:val="40"/>
          <w:szCs w:val="40"/>
          <w:cs/>
        </w:rPr>
        <w:t>ചെയ്യപ്പെടു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ന്നയായിരിക്കു</w:t>
      </w:r>
      <w:r w:rsidRPr="0022027B">
        <w:rPr>
          <w:rFonts w:ascii="Manjari" w:hAnsi="Manjari" w:cs="Manjari"/>
          <w:sz w:val="40"/>
          <w:szCs w:val="40"/>
          <w:cs/>
        </w:rPr>
        <w:t>.” (അൽ-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ഇസ്റാഅ്</w:t>
      </w:r>
      <w:r w:rsidRPr="0022027B">
        <w:rPr>
          <w:rFonts w:ascii="Manjari" w:hAnsi="Manjari" w:cs="Manjari"/>
          <w:sz w:val="40"/>
          <w:szCs w:val="40"/>
          <w:cs/>
        </w:rPr>
        <w:t xml:space="preserve">: 34) </w:t>
      </w:r>
    </w:p>
    <w:p w14:paraId="39FC138E" w14:textId="77777777" w:rsidR="0022027B" w:rsidRDefault="0022027B" w:rsidP="0022027B">
      <w:pPr>
        <w:bidi w:val="0"/>
        <w:jc w:val="both"/>
        <w:rPr>
          <w:rFonts w:ascii="Manjari" w:hAnsi="Manjari" w:cs="Manjari"/>
          <w:sz w:val="40"/>
          <w:szCs w:val="40"/>
        </w:rPr>
      </w:pPr>
    </w:p>
    <w:p w14:paraId="1687062E" w14:textId="77777777" w:rsidR="0022027B" w:rsidRDefault="008C2986" w:rsidP="0022027B">
      <w:pPr>
        <w:bidi w:val="0"/>
        <w:jc w:val="both"/>
        <w:rPr>
          <w:rFonts w:ascii="Manjari" w:hAnsi="Manjari" w:cs="Manjari"/>
          <w:sz w:val="40"/>
          <w:szCs w:val="40"/>
        </w:rPr>
      </w:pPr>
      <w:r w:rsidRPr="0022027B">
        <w:rPr>
          <w:rFonts w:ascii="Manjari" w:hAnsi="Manjari" w:cs="Manjari"/>
          <w:sz w:val="40"/>
          <w:szCs w:val="40"/>
          <w:cs/>
        </w:rPr>
        <w:t xml:space="preserve">അല്ലാഹുവിന്റെ 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റസൂൽ</w:t>
      </w:r>
      <w:r w:rsidRPr="0022027B">
        <w:rPr>
          <w:rFonts w:ascii="Manjari" w:hAnsi="Manjari" w:cs="Manjari"/>
          <w:sz w:val="40"/>
          <w:szCs w:val="40"/>
          <w:cs/>
        </w:rPr>
        <w:t xml:space="preserve"> (സ) പറഞ്ഞു: </w:t>
      </w:r>
    </w:p>
    <w:p w14:paraId="5504D326" w14:textId="77777777" w:rsidR="008C2986" w:rsidRPr="0022027B" w:rsidRDefault="008C2986" w:rsidP="0022027B">
      <w:pPr>
        <w:bidi w:val="0"/>
        <w:jc w:val="both"/>
        <w:rPr>
          <w:rFonts w:ascii="Manjari" w:hAnsi="Manjari" w:cs="Manjari"/>
          <w:sz w:val="40"/>
          <w:szCs w:val="40"/>
          <w:cs/>
        </w:rPr>
      </w:pPr>
      <w:r w:rsidRPr="0022027B">
        <w:rPr>
          <w:rFonts w:ascii="Manjari" w:hAnsi="Manjari" w:cs="Manjari"/>
          <w:sz w:val="40"/>
          <w:szCs w:val="40"/>
          <w:cs/>
        </w:rPr>
        <w:t>“നാല് സ്വഭാവവിശേഷങ്ങളുണ്ട്</w:t>
      </w:r>
      <w:r w:rsidRPr="0022027B">
        <w:rPr>
          <w:rFonts w:ascii="Manjari" w:hAnsi="Manjari" w:cs="Manjari"/>
          <w:sz w:val="40"/>
          <w:szCs w:val="40"/>
        </w:rPr>
        <w:t xml:space="preserve">, </w:t>
      </w:r>
      <w:r w:rsidRPr="0022027B">
        <w:rPr>
          <w:rFonts w:ascii="Manjari" w:hAnsi="Manjari" w:cs="Manjari"/>
          <w:sz w:val="40"/>
          <w:szCs w:val="40"/>
          <w:cs/>
        </w:rPr>
        <w:t>അവ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യുണ്ടാകുന്ന വൻ</w:t>
      </w:r>
      <w:r w:rsidRPr="0022027B">
        <w:rPr>
          <w:rFonts w:ascii="Manjari" w:hAnsi="Manjari" w:cs="Manjari"/>
          <w:sz w:val="40"/>
          <w:szCs w:val="40"/>
          <w:cs/>
        </w:rPr>
        <w:t xml:space="preserve"> തികഞ്ഞ കപടവിശ്വാസിയാ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കും,</w:t>
      </w:r>
      <w:r w:rsidRPr="0022027B">
        <w:rPr>
          <w:rFonts w:ascii="Manjari" w:hAnsi="Manjari" w:cs="Manjari"/>
          <w:sz w:val="40"/>
          <w:szCs w:val="40"/>
        </w:rPr>
        <w:t xml:space="preserve"> </w:t>
      </w:r>
      <w:r w:rsidRPr="0022027B">
        <w:rPr>
          <w:rFonts w:ascii="Manjari" w:hAnsi="Manjari" w:cs="Manjari"/>
          <w:sz w:val="40"/>
          <w:szCs w:val="40"/>
          <w:cs/>
        </w:rPr>
        <w:t>അവയി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 xml:space="preserve">ലേതെങ്കിലും ഉള്ളവർ </w:t>
      </w:r>
      <w:r w:rsidRPr="0022027B">
        <w:rPr>
          <w:rFonts w:ascii="Manjari" w:hAnsi="Manjari" w:cs="Manjari"/>
          <w:sz w:val="40"/>
          <w:szCs w:val="40"/>
          <w:cs/>
        </w:rPr>
        <w:t xml:space="preserve">അത് ഉപേക്ഷിക്കുന്നതുവരെ കാപട്യത്തിന്റെ 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ഗുണമുള്ളവനായിരിക്കും</w:t>
      </w:r>
      <w:r w:rsidR="0022027B" w:rsidRPr="0022027B">
        <w:rPr>
          <w:rFonts w:ascii="Manjari" w:hAnsi="Manjari" w:cs="Manjari"/>
          <w:sz w:val="40"/>
          <w:szCs w:val="40"/>
        </w:rPr>
        <w:t>;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 xml:space="preserve"> </w:t>
      </w:r>
      <w:r w:rsidR="0022027B" w:rsidRPr="0022027B">
        <w:rPr>
          <w:rFonts w:ascii="Manjari" w:hAnsi="Manjari" w:cs="Manjari" w:hint="cs"/>
          <w:sz w:val="40"/>
          <w:szCs w:val="40"/>
          <w:cs/>
          <w:lang w:bidi="ml-IN"/>
        </w:rPr>
        <w:t>വിശ്വസിച്ചാൽ</w:t>
      </w:r>
      <w:r w:rsidRPr="0022027B">
        <w:rPr>
          <w:rFonts w:ascii="Manjari" w:hAnsi="Manjari" w:cs="Manjari"/>
          <w:sz w:val="40"/>
          <w:szCs w:val="40"/>
          <w:cs/>
        </w:rPr>
        <w:t xml:space="preserve"> വഞ്ചിക്കു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>ക,</w:t>
      </w:r>
      <w:r w:rsidRPr="0022027B">
        <w:rPr>
          <w:rFonts w:ascii="Manjari" w:hAnsi="Manjari" w:cs="Manjari"/>
          <w:sz w:val="40"/>
          <w:szCs w:val="40"/>
        </w:rPr>
        <w:t xml:space="preserve"> </w:t>
      </w:r>
      <w:r w:rsidRPr="0022027B">
        <w:rPr>
          <w:rFonts w:ascii="Manjari" w:hAnsi="Manjari" w:cs="Manjari"/>
          <w:sz w:val="40"/>
          <w:szCs w:val="40"/>
          <w:cs/>
        </w:rPr>
        <w:t>സംസാരിക്കുമ്പോൾ കള്ളം പറയു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 xml:space="preserve">ക, </w:t>
      </w:r>
      <w:r w:rsidRPr="0022027B">
        <w:rPr>
          <w:rFonts w:ascii="Manjari" w:hAnsi="Manjari" w:cs="Manjari"/>
          <w:sz w:val="40"/>
          <w:szCs w:val="40"/>
          <w:cs/>
        </w:rPr>
        <w:t>ഒരു കരാർ ചെയ്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 xml:space="preserve">താൽ പാലിക്കാതിരിക്കുക, </w:t>
      </w:r>
      <w:r w:rsidRPr="0022027B">
        <w:rPr>
          <w:rFonts w:ascii="Manjari" w:hAnsi="Manjari" w:cs="Manjari"/>
          <w:sz w:val="40"/>
          <w:szCs w:val="40"/>
          <w:cs/>
        </w:rPr>
        <w:t xml:space="preserve"> തർക്കിക്കുമ്പോൾ അധിക്ഷേപ</w:t>
      </w:r>
      <w:r w:rsidR="0022027B">
        <w:rPr>
          <w:rFonts w:ascii="Manjari" w:hAnsi="Manjari" w:cs="Manjari" w:hint="cs"/>
          <w:sz w:val="40"/>
          <w:szCs w:val="40"/>
          <w:cs/>
          <w:lang w:bidi="ml-IN"/>
        </w:rPr>
        <w:t xml:space="preserve"> വാക്കുകൾ പറയുക</w:t>
      </w:r>
      <w:r w:rsidRPr="0022027B">
        <w:rPr>
          <w:rFonts w:ascii="Manjari" w:hAnsi="Manjari" w:cs="Manjari"/>
          <w:sz w:val="40"/>
          <w:szCs w:val="40"/>
          <w:cs/>
        </w:rPr>
        <w:t>.”</w:t>
      </w:r>
    </w:p>
    <w:p w14:paraId="35253ABD" w14:textId="77777777" w:rsidR="008C2986" w:rsidRPr="0022027B" w:rsidRDefault="008C2986" w:rsidP="0022027B">
      <w:pPr>
        <w:bidi w:val="0"/>
        <w:jc w:val="both"/>
        <w:rPr>
          <w:rFonts w:ascii="Manjari" w:hAnsi="Manjari" w:cs="Manjari"/>
          <w:sz w:val="40"/>
          <w:szCs w:val="40"/>
          <w:cs/>
        </w:rPr>
      </w:pPr>
    </w:p>
    <w:p w14:paraId="704B27A5" w14:textId="77777777" w:rsidR="008C2986" w:rsidRPr="0022027B" w:rsidRDefault="0022027B" w:rsidP="0022027B">
      <w:pPr>
        <w:bidi w:val="0"/>
        <w:jc w:val="center"/>
        <w:rPr>
          <w:rFonts w:ascii="Manjari" w:hAnsi="Manjari" w:cs="Manjari"/>
          <w:sz w:val="40"/>
          <w:szCs w:val="40"/>
        </w:rPr>
      </w:pPr>
      <w:r>
        <w:rPr>
          <w:rFonts w:ascii="Manjari" w:hAnsi="Manjari" w:cs="Manjari" w:hint="cs"/>
          <w:sz w:val="40"/>
          <w:szCs w:val="40"/>
          <w:cs/>
          <w:lang w:bidi="ml-IN"/>
        </w:rPr>
        <w:t>(മുത്തഫഖുൻ അലൈഹി)</w:t>
      </w:r>
    </w:p>
    <w:p w14:paraId="0E3CCD9F" w14:textId="77777777" w:rsidR="008C2986" w:rsidRPr="0022027B" w:rsidRDefault="008C2986" w:rsidP="0022027B">
      <w:pPr>
        <w:bidi w:val="0"/>
        <w:jc w:val="both"/>
        <w:rPr>
          <w:rFonts w:ascii="Manjari" w:hAnsi="Manjari" w:cs="Manjari"/>
          <w:sz w:val="40"/>
          <w:szCs w:val="40"/>
          <w:rtl/>
        </w:rPr>
      </w:pPr>
    </w:p>
    <w:sectPr w:rsidR="008C2986" w:rsidRPr="0022027B" w:rsidSect="00D528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aarcha">
    <w:altName w:val="Kartika"/>
    <w:charset w:val="01"/>
    <w:family w:val="auto"/>
    <w:pitch w:val="variable"/>
    <w:sig w:usb0="00800003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2027B"/>
    <w:rsid w:val="003D1E22"/>
    <w:rsid w:val="004160DB"/>
    <w:rsid w:val="00484FC1"/>
    <w:rsid w:val="004A0D5E"/>
    <w:rsid w:val="004C1634"/>
    <w:rsid w:val="00510CC0"/>
    <w:rsid w:val="0056091A"/>
    <w:rsid w:val="0056480C"/>
    <w:rsid w:val="005F5F58"/>
    <w:rsid w:val="00641503"/>
    <w:rsid w:val="00676301"/>
    <w:rsid w:val="006958C8"/>
    <w:rsid w:val="00723436"/>
    <w:rsid w:val="00763435"/>
    <w:rsid w:val="00832C97"/>
    <w:rsid w:val="00841F39"/>
    <w:rsid w:val="0089723D"/>
    <w:rsid w:val="008C2986"/>
    <w:rsid w:val="009150C0"/>
    <w:rsid w:val="00970F16"/>
    <w:rsid w:val="009724C5"/>
    <w:rsid w:val="009764A4"/>
    <w:rsid w:val="0098465E"/>
    <w:rsid w:val="009C5C8F"/>
    <w:rsid w:val="009D7FD4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5243D"/>
    <w:rsid w:val="00F63872"/>
    <w:rsid w:val="00F73B0A"/>
    <w:rsid w:val="00FA359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616B3E"/>
  <w15:docId w15:val="{A0101DD5-A4DA-409B-8D70-F6CEEDA2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A359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2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2986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8C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2015-02-05T20:14:00Z</dcterms:created>
  <dcterms:modified xsi:type="dcterms:W3CDTF">2026-03-02T14:25:00Z</dcterms:modified>
</cp:coreProperties>
</file>