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E631" w14:textId="4B8CF654" w:rsidR="0091098E" w:rsidRDefault="00FF2A48">
      <w:pPr>
        <w:rPr>
          <w:rFonts w:hint="cs"/>
          <w:lang w:bidi="ar-EG"/>
        </w:rPr>
      </w:pPr>
      <w:r>
        <w:rPr>
          <w:rFonts w:hint="cs"/>
          <w:rtl/>
          <w:lang w:bidi="ar-EG"/>
        </w:rPr>
        <w:t>من صام رمضان إيمانا واحتسابا غفر له ما تقدم من ذنبه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C1"/>
    <w:rsid w:val="00121359"/>
    <w:rsid w:val="002A65CF"/>
    <w:rsid w:val="004D38A2"/>
    <w:rsid w:val="0091098E"/>
    <w:rsid w:val="00EF63C1"/>
    <w:rsid w:val="00FE2C02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6B5BC"/>
  <w15:chartTrackingRefBased/>
  <w15:docId w15:val="{27CEB1A2-4FCE-4080-9E39-72496B1D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F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2026-02-25T01:23:00Z</dcterms:created>
  <dcterms:modified xsi:type="dcterms:W3CDTF">2026-02-25T01:23:00Z</dcterms:modified>
</cp:coreProperties>
</file>