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C59C2B" w14:textId="77777777" w:rsidR="00F74BDF" w:rsidRPr="00F74BDF" w:rsidRDefault="00F74BDF" w:rsidP="00F74BDF">
      <w:pPr>
        <w:bidi/>
        <w:rPr>
          <w:b/>
          <w:bCs/>
          <w:sz w:val="28"/>
          <w:szCs w:val="28"/>
          <w:rtl/>
          <w:lang w:bidi="ar"/>
        </w:rPr>
      </w:pPr>
      <w:r w:rsidRPr="00F74BDF">
        <w:rPr>
          <w:b/>
          <w:bCs/>
          <w:sz w:val="28"/>
          <w:szCs w:val="28"/>
          <w:rtl/>
          <w:lang w:bidi="ar"/>
        </w:rPr>
        <w:t xml:space="preserve">Silsila ya Tabia njema – Kuwa na Haya </w:t>
      </w:r>
    </w:p>
    <w:p w14:paraId="00000001" w14:textId="77777777" w:rsidR="00745475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سلسلة الأخلاق - الحياء</w:t>
      </w:r>
    </w:p>
    <w:p w14:paraId="00000002" w14:textId="77777777" w:rsidR="00745475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أخلاق محمودة حث عليها الشرع وأمر بها</w:t>
      </w:r>
    </w:p>
    <w:p w14:paraId="00000003" w14:textId="77777777" w:rsidR="00745475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الحياء</w:t>
      </w:r>
    </w:p>
    <w:p w14:paraId="00000004" w14:textId="77777777" w:rsidR="00745475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قال الله تعالى :</w:t>
      </w:r>
    </w:p>
    <w:p w14:paraId="00000005" w14:textId="77777777" w:rsidR="00745475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فجاءته إحداهما تمشي على استحياء قالت إن أبي يدعوك ليجزيك أجر ما سقيت لنا</w:t>
      </w:r>
    </w:p>
    <w:p w14:paraId="00000006" w14:textId="77777777" w:rsidR="00745475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(القصص : 25 )</w:t>
      </w:r>
    </w:p>
    <w:p w14:paraId="00000007" w14:textId="77777777" w:rsidR="00745475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قال رسول الله صلى الله عليه وسلم :</w:t>
      </w:r>
    </w:p>
    <w:p w14:paraId="00000008" w14:textId="77777777" w:rsidR="00745475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الحياء كله خير</w:t>
      </w:r>
    </w:p>
    <w:p w14:paraId="00000009" w14:textId="77777777" w:rsidR="00745475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رواه مسلم</w:t>
      </w:r>
    </w:p>
    <w:p w14:paraId="0000000A" w14:textId="77777777" w:rsidR="00745475" w:rsidRDefault="00745475">
      <w:pPr>
        <w:bidi/>
        <w:rPr>
          <w:sz w:val="28"/>
          <w:szCs w:val="28"/>
        </w:rPr>
      </w:pPr>
    </w:p>
    <w:p w14:paraId="0000000B" w14:textId="77777777" w:rsidR="00745475" w:rsidRDefault="00000000">
      <w:pPr>
        <w:bidi/>
        <w:spacing w:before="240" w:after="240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Silsila ya Tabia njema – Kuwa na Haya </w:t>
      </w:r>
    </w:p>
    <w:p w14:paraId="0000000C" w14:textId="77777777" w:rsidR="00745475" w:rsidRPr="00F74BDF" w:rsidRDefault="00000000">
      <w:pPr>
        <w:bidi/>
        <w:spacing w:before="240" w:after="240"/>
        <w:jc w:val="right"/>
        <w:rPr>
          <w:sz w:val="28"/>
          <w:szCs w:val="28"/>
          <w:lang w:val="en-US"/>
        </w:rPr>
      </w:pPr>
      <w:r w:rsidRPr="00F74BDF">
        <w:rPr>
          <w:sz w:val="28"/>
          <w:szCs w:val="28"/>
          <w:lang w:val="en-US"/>
        </w:rPr>
        <w:t>Maadili mema yaliyohimizwa na Sharia na kuamrishwa kuyafuata ni</w:t>
      </w:r>
    </w:p>
    <w:p w14:paraId="0000000D" w14:textId="77777777" w:rsidR="00745475" w:rsidRPr="00F74BDF" w:rsidRDefault="00000000">
      <w:pPr>
        <w:spacing w:before="240" w:after="240"/>
        <w:rPr>
          <w:sz w:val="28"/>
          <w:szCs w:val="28"/>
          <w:lang w:val="en-US"/>
        </w:rPr>
      </w:pPr>
      <w:r w:rsidRPr="00F74BDF">
        <w:rPr>
          <w:b/>
          <w:bCs/>
          <w:sz w:val="28"/>
          <w:szCs w:val="28"/>
          <w:lang w:val="en-US"/>
        </w:rPr>
        <w:t>Kuwa na Haya</w:t>
      </w:r>
    </w:p>
    <w:p w14:paraId="0000000E" w14:textId="77777777" w:rsidR="00745475" w:rsidRPr="00F74BDF" w:rsidRDefault="00000000">
      <w:pPr>
        <w:bidi/>
        <w:spacing w:before="240" w:after="240"/>
        <w:jc w:val="right"/>
        <w:rPr>
          <w:sz w:val="28"/>
          <w:szCs w:val="28"/>
          <w:lang w:val="en-US"/>
        </w:rPr>
      </w:pPr>
      <w:r w:rsidRPr="00F74BDF">
        <w:rPr>
          <w:b/>
          <w:bCs/>
          <w:sz w:val="28"/>
          <w:szCs w:val="28"/>
          <w:lang w:val="en-US"/>
        </w:rPr>
        <w:t>Allah Mtukufu amesema:</w:t>
      </w:r>
      <w:r w:rsidRPr="00F74BDF">
        <w:rPr>
          <w:b/>
          <w:bCs/>
          <w:sz w:val="28"/>
          <w:szCs w:val="28"/>
          <w:lang w:val="en-US"/>
        </w:rPr>
        <w:br/>
      </w:r>
      <w:r w:rsidRPr="00F74BDF">
        <w:rPr>
          <w:sz w:val="28"/>
          <w:szCs w:val="28"/>
          <w:lang w:val="en-US"/>
        </w:rPr>
        <w:t>“</w:t>
      </w:r>
      <w:r w:rsidRPr="00F74BDF">
        <w:rPr>
          <w:color w:val="2D343C"/>
          <w:sz w:val="24"/>
          <w:szCs w:val="24"/>
          <w:highlight w:val="white"/>
          <w:lang w:val="en-US"/>
        </w:rPr>
        <w:t>Basi mmoja katika wale wanawake wawili akamjia, naye anaona haya. Akasema: Baba yangu anakwita akulipe ujira wa kutunyweshea.</w:t>
      </w:r>
      <w:r w:rsidRPr="00F74BDF">
        <w:rPr>
          <w:sz w:val="28"/>
          <w:szCs w:val="28"/>
          <w:lang w:val="en-US"/>
        </w:rPr>
        <w:t>”</w:t>
      </w:r>
      <w:r w:rsidRPr="00F74BDF">
        <w:rPr>
          <w:sz w:val="28"/>
          <w:szCs w:val="28"/>
          <w:lang w:val="en-US"/>
        </w:rPr>
        <w:br/>
      </w:r>
      <w:r w:rsidRPr="00F74BDF">
        <w:rPr>
          <w:i/>
          <w:iCs/>
          <w:sz w:val="28"/>
          <w:szCs w:val="28"/>
          <w:lang w:val="en-US"/>
        </w:rPr>
        <w:t>(Surat Al-Qasas: 25)</w:t>
      </w:r>
    </w:p>
    <w:p w14:paraId="0000000F" w14:textId="77777777" w:rsidR="00745475" w:rsidRDefault="00000000">
      <w:pPr>
        <w:bidi/>
        <w:spacing w:before="240" w:after="240"/>
        <w:jc w:val="right"/>
        <w:rPr>
          <w:i/>
          <w:iCs/>
          <w:sz w:val="28"/>
          <w:szCs w:val="28"/>
        </w:rPr>
      </w:pPr>
      <w:r w:rsidRPr="00F74BDF">
        <w:rPr>
          <w:b/>
          <w:bCs/>
          <w:sz w:val="28"/>
          <w:szCs w:val="28"/>
          <w:lang w:val="en-US"/>
        </w:rPr>
        <w:t>Mtume (Rehema na amani zimfikie yeye) amesema:</w:t>
      </w:r>
      <w:r w:rsidRPr="00F74BDF">
        <w:rPr>
          <w:b/>
          <w:bCs/>
          <w:sz w:val="28"/>
          <w:szCs w:val="28"/>
          <w:lang w:val="en-US"/>
        </w:rPr>
        <w:br/>
      </w:r>
      <w:r w:rsidRPr="00F74BDF">
        <w:rPr>
          <w:sz w:val="28"/>
          <w:szCs w:val="28"/>
          <w:lang w:val="en-US"/>
        </w:rPr>
        <w:t>“Haya yote ni kheri.”</w:t>
      </w:r>
      <w:r w:rsidRPr="00F74BDF">
        <w:rPr>
          <w:sz w:val="28"/>
          <w:szCs w:val="28"/>
          <w:lang w:val="en-US"/>
        </w:rPr>
        <w:br/>
      </w:r>
      <w:r>
        <w:rPr>
          <w:i/>
          <w:iCs/>
          <w:sz w:val="28"/>
          <w:szCs w:val="28"/>
        </w:rPr>
        <w:t>(Imepokelewa na Muslim)</w:t>
      </w:r>
    </w:p>
    <w:p w14:paraId="00000010" w14:textId="77777777" w:rsidR="00745475" w:rsidRDefault="00745475">
      <w:pPr>
        <w:bidi/>
        <w:jc w:val="right"/>
        <w:rPr>
          <w:sz w:val="28"/>
          <w:szCs w:val="28"/>
        </w:rPr>
      </w:pPr>
    </w:p>
    <w:sectPr w:rsidR="0074547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2B1AF9F-57CC-473B-BC74-CD3A61E861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48EE5EE-2274-4A42-B7FD-CA61CF175A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475"/>
    <w:rsid w:val="001C7F17"/>
    <w:rsid w:val="00745475"/>
    <w:rsid w:val="00F74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E27F453-C9D2-4DDD-B168-E4EA63F7E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a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556</Characters>
  <Application>Microsoft Office Word</Application>
  <DocSecurity>0</DocSecurity>
  <Lines>4</Lines>
  <Paragraphs>1</Paragraphs>
  <ScaleCrop>false</ScaleCrop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Mohamed Hassan</cp:lastModifiedBy>
  <cp:revision>2</cp:revision>
  <dcterms:created xsi:type="dcterms:W3CDTF">2026-04-23T09:19:00Z</dcterms:created>
  <dcterms:modified xsi:type="dcterms:W3CDTF">2026-04-23T09:19:00Z</dcterms:modified>
</cp:coreProperties>
</file>