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00DB5" w14:textId="77777777" w:rsidR="00022867" w:rsidRPr="00022867" w:rsidRDefault="00022867" w:rsidP="00022867">
      <w:pPr>
        <w:bidi/>
        <w:spacing w:before="240" w:after="240"/>
        <w:jc w:val="right"/>
        <w:rPr>
          <w:sz w:val="32"/>
          <w:szCs w:val="32"/>
          <w:lang w:val="en-US"/>
        </w:rPr>
      </w:pPr>
      <w:r w:rsidRPr="00022867">
        <w:rPr>
          <w:b/>
          <w:bCs/>
          <w:sz w:val="32"/>
          <w:szCs w:val="32"/>
          <w:lang w:val="en-US"/>
        </w:rPr>
        <w:t xml:space="preserve">Silsila ya Tabia mbaya – Ubakhili na uchoyo  </w:t>
      </w:r>
      <w:r w:rsidRPr="00022867">
        <w:rPr>
          <w:sz w:val="32"/>
          <w:szCs w:val="32"/>
          <w:lang w:val="en-US"/>
        </w:rPr>
        <w:t xml:space="preserve"> </w:t>
      </w:r>
    </w:p>
    <w:p w14:paraId="00000001" w14:textId="77777777" w:rsidR="001422EE" w:rsidRDefault="00000000">
      <w:pPr>
        <w:bidi/>
        <w:rPr>
          <w:sz w:val="32"/>
          <w:szCs w:val="32"/>
        </w:rPr>
      </w:pPr>
      <w:r>
        <w:rPr>
          <w:sz w:val="32"/>
          <w:szCs w:val="32"/>
          <w:rtl/>
        </w:rPr>
        <w:t>سلسلة الأخلاق - البخل والشح</w:t>
      </w:r>
    </w:p>
    <w:p w14:paraId="00000002" w14:textId="77777777" w:rsidR="001422EE" w:rsidRDefault="00000000">
      <w:pPr>
        <w:bidi/>
        <w:rPr>
          <w:sz w:val="32"/>
          <w:szCs w:val="32"/>
        </w:rPr>
      </w:pPr>
      <w:r>
        <w:rPr>
          <w:sz w:val="32"/>
          <w:szCs w:val="32"/>
          <w:rtl/>
        </w:rPr>
        <w:t>أخلاق مذمومة نفر منها الشرع ونهى عنها</w:t>
      </w:r>
    </w:p>
    <w:p w14:paraId="00000003" w14:textId="77777777" w:rsidR="001422EE" w:rsidRDefault="00000000">
      <w:pPr>
        <w:bidi/>
        <w:rPr>
          <w:sz w:val="32"/>
          <w:szCs w:val="32"/>
        </w:rPr>
      </w:pPr>
      <w:r>
        <w:rPr>
          <w:sz w:val="32"/>
          <w:szCs w:val="32"/>
          <w:rtl/>
        </w:rPr>
        <w:t>البخل والشح</w:t>
      </w:r>
    </w:p>
    <w:p w14:paraId="00000004" w14:textId="77777777" w:rsidR="001422EE" w:rsidRDefault="00000000">
      <w:pPr>
        <w:bidi/>
        <w:rPr>
          <w:sz w:val="32"/>
          <w:szCs w:val="32"/>
        </w:rPr>
      </w:pPr>
      <w:r>
        <w:rPr>
          <w:sz w:val="32"/>
          <w:szCs w:val="32"/>
          <w:rtl/>
        </w:rPr>
        <w:t>قال الله تعالى :</w:t>
      </w:r>
    </w:p>
    <w:p w14:paraId="00000005" w14:textId="77777777" w:rsidR="001422EE" w:rsidRDefault="00000000">
      <w:pPr>
        <w:bidi/>
        <w:rPr>
          <w:sz w:val="32"/>
          <w:szCs w:val="32"/>
        </w:rPr>
      </w:pPr>
      <w:r>
        <w:rPr>
          <w:sz w:val="32"/>
          <w:szCs w:val="32"/>
          <w:rtl/>
        </w:rPr>
        <w:t xml:space="preserve">ولا يحسبن الذين يبخلون بما آتاهم الله من فضله هو خيرا لهم بل هو شر لهم سيطوقون ما بخلوا به يوم القيامة </w:t>
      </w:r>
    </w:p>
    <w:p w14:paraId="00000006" w14:textId="77777777" w:rsidR="001422EE" w:rsidRDefault="00000000">
      <w:pPr>
        <w:bidi/>
        <w:rPr>
          <w:sz w:val="32"/>
          <w:szCs w:val="32"/>
        </w:rPr>
      </w:pPr>
      <w:r>
        <w:rPr>
          <w:sz w:val="32"/>
          <w:szCs w:val="32"/>
          <w:rtl/>
        </w:rPr>
        <w:t>( آل عمران : 180 )</w:t>
      </w:r>
    </w:p>
    <w:p w14:paraId="00000007" w14:textId="77777777" w:rsidR="001422EE" w:rsidRDefault="00000000">
      <w:pPr>
        <w:bidi/>
        <w:rPr>
          <w:sz w:val="32"/>
          <w:szCs w:val="32"/>
        </w:rPr>
      </w:pPr>
      <w:r>
        <w:rPr>
          <w:sz w:val="32"/>
          <w:szCs w:val="32"/>
          <w:rtl/>
        </w:rPr>
        <w:t>قال رسول الله صلى الله عليه وسلم :</w:t>
      </w:r>
    </w:p>
    <w:p w14:paraId="00000008" w14:textId="77777777" w:rsidR="001422EE" w:rsidRDefault="00000000">
      <w:pPr>
        <w:bidi/>
        <w:rPr>
          <w:sz w:val="32"/>
          <w:szCs w:val="32"/>
        </w:rPr>
      </w:pPr>
      <w:r>
        <w:rPr>
          <w:sz w:val="32"/>
          <w:szCs w:val="32"/>
          <w:rtl/>
        </w:rPr>
        <w:t>واتقوا الشح ؛ فإن الشح أهلك من كان قبلكم ، حملهم على أن سفكوا دماءهم ، واستحلوا محارمهم</w:t>
      </w:r>
    </w:p>
    <w:p w14:paraId="00000009" w14:textId="77777777" w:rsidR="001422EE" w:rsidRDefault="00000000">
      <w:pPr>
        <w:bidi/>
        <w:rPr>
          <w:sz w:val="32"/>
          <w:szCs w:val="32"/>
        </w:rPr>
      </w:pPr>
      <w:r>
        <w:rPr>
          <w:sz w:val="32"/>
          <w:szCs w:val="32"/>
          <w:rtl/>
        </w:rPr>
        <w:t>رواه مسلم</w:t>
      </w:r>
    </w:p>
    <w:p w14:paraId="0000000A" w14:textId="77777777" w:rsidR="001422EE" w:rsidRDefault="001422EE">
      <w:pPr>
        <w:bidi/>
        <w:rPr>
          <w:sz w:val="32"/>
          <w:szCs w:val="32"/>
        </w:rPr>
      </w:pPr>
    </w:p>
    <w:p w14:paraId="0000000B" w14:textId="77777777" w:rsidR="001422EE" w:rsidRDefault="00000000">
      <w:pPr>
        <w:bidi/>
        <w:spacing w:before="240" w:after="240"/>
        <w:jc w:val="right"/>
        <w:rPr>
          <w:sz w:val="32"/>
          <w:szCs w:val="32"/>
        </w:rPr>
      </w:pPr>
      <w:r>
        <w:rPr>
          <w:b/>
          <w:bCs/>
          <w:sz w:val="32"/>
          <w:szCs w:val="32"/>
        </w:rPr>
        <w:t xml:space="preserve">Silsila ya Tabia mbaya – Ubakhili na uchoyo  </w:t>
      </w:r>
      <w:r>
        <w:rPr>
          <w:sz w:val="32"/>
          <w:szCs w:val="32"/>
        </w:rPr>
        <w:t xml:space="preserve"> </w:t>
      </w:r>
    </w:p>
    <w:p w14:paraId="0000000C" w14:textId="77777777" w:rsidR="001422EE" w:rsidRDefault="00000000">
      <w:pPr>
        <w:bidi/>
        <w:spacing w:before="240" w:after="240"/>
        <w:jc w:val="right"/>
        <w:rPr>
          <w:b/>
          <w:bCs/>
          <w:sz w:val="32"/>
          <w:szCs w:val="32"/>
        </w:rPr>
      </w:pPr>
      <w:r>
        <w:rPr>
          <w:sz w:val="32"/>
          <w:szCs w:val="32"/>
        </w:rPr>
        <w:t xml:space="preserve"> </w:t>
      </w:r>
      <w:r>
        <w:rPr>
          <w:b/>
          <w:bCs/>
          <w:sz w:val="32"/>
          <w:szCs w:val="32"/>
        </w:rPr>
        <w:t xml:space="preserve">Maadili mabaya ambayo Sharia imeyakataza na kuyachukia ni tabia ya </w:t>
      </w:r>
    </w:p>
    <w:p w14:paraId="0000000D" w14:textId="77777777" w:rsidR="001422EE" w:rsidRDefault="00000000">
      <w:pPr>
        <w:pStyle w:val="Heading3"/>
        <w:keepNext w:val="0"/>
        <w:keepLines w:val="0"/>
        <w:bidi/>
        <w:spacing w:before="280"/>
        <w:jc w:val="right"/>
        <w:rPr>
          <w:b/>
          <w:bCs/>
          <w:color w:val="000000"/>
          <w:sz w:val="26"/>
          <w:szCs w:val="26"/>
        </w:rPr>
      </w:pPr>
      <w:bookmarkStart w:id="0" w:name="_qnn22t9d2009" w:colFirst="0" w:colLast="0"/>
      <w:bookmarkEnd w:id="0"/>
      <w:r>
        <w:rPr>
          <w:b/>
          <w:bCs/>
          <w:color w:val="000000"/>
          <w:sz w:val="26"/>
          <w:szCs w:val="26"/>
        </w:rPr>
        <w:t>Ubakhili na uchoyo</w:t>
      </w:r>
    </w:p>
    <w:p w14:paraId="0000000E" w14:textId="77777777" w:rsidR="001422EE" w:rsidRDefault="00000000">
      <w:pPr>
        <w:bidi/>
        <w:spacing w:before="240" w:after="240"/>
        <w:jc w:val="right"/>
        <w:rPr>
          <w:sz w:val="32"/>
          <w:szCs w:val="32"/>
        </w:rPr>
      </w:pPr>
      <w:r>
        <w:rPr>
          <w:sz w:val="32"/>
          <w:szCs w:val="32"/>
        </w:rPr>
        <w:t>Allah Mtukufu amesema:</w:t>
      </w:r>
    </w:p>
    <w:p w14:paraId="0000000F" w14:textId="77777777" w:rsidR="001422EE" w:rsidRDefault="00000000">
      <w:pPr>
        <w:bidi/>
        <w:spacing w:before="240" w:after="240"/>
        <w:ind w:left="600" w:right="600"/>
        <w:jc w:val="right"/>
        <w:rPr>
          <w:sz w:val="32"/>
          <w:szCs w:val="32"/>
        </w:rPr>
      </w:pPr>
      <w:r>
        <w:rPr>
          <w:b/>
          <w:bCs/>
          <w:sz w:val="32"/>
          <w:szCs w:val="32"/>
        </w:rPr>
        <w:t>“</w:t>
      </w:r>
      <w:r>
        <w:rPr>
          <w:b/>
          <w:bCs/>
          <w:color w:val="2D343C"/>
          <w:sz w:val="32"/>
          <w:szCs w:val="32"/>
          <w:highlight w:val="white"/>
        </w:rPr>
        <w:t>Wala wasidhani wale ambao wanafanya ubakhili katika aliyo wapa Mwenyezi Mungu katika fadhila zake kuwa ni kheri yao. Bali hiyo ni shari kwao. Watafungwa kongwa za yale waliyo yafanyia ubakhili Siku ya Kiyama</w:t>
      </w:r>
      <w:r>
        <w:rPr>
          <w:color w:val="2D343C"/>
          <w:sz w:val="24"/>
          <w:szCs w:val="24"/>
          <w:highlight w:val="white"/>
        </w:rPr>
        <w:t>.</w:t>
      </w:r>
      <w:r>
        <w:rPr>
          <w:b/>
          <w:bCs/>
          <w:sz w:val="32"/>
          <w:szCs w:val="32"/>
        </w:rPr>
        <w:t>”</w:t>
      </w:r>
      <w:r>
        <w:rPr>
          <w:b/>
          <w:bCs/>
          <w:sz w:val="32"/>
          <w:szCs w:val="32"/>
        </w:rPr>
        <w:br/>
      </w:r>
      <w:r>
        <w:rPr>
          <w:sz w:val="32"/>
          <w:szCs w:val="32"/>
        </w:rPr>
        <w:t xml:space="preserve"> (Al-Imran: 180)</w:t>
      </w:r>
    </w:p>
    <w:p w14:paraId="00000010" w14:textId="77777777" w:rsidR="001422EE" w:rsidRPr="00022867" w:rsidRDefault="00000000">
      <w:pPr>
        <w:bidi/>
        <w:spacing w:before="240" w:after="240"/>
        <w:jc w:val="right"/>
        <w:rPr>
          <w:sz w:val="32"/>
          <w:szCs w:val="32"/>
          <w:lang w:val="en-US"/>
        </w:rPr>
      </w:pPr>
      <w:r w:rsidRPr="00022867">
        <w:rPr>
          <w:sz w:val="32"/>
          <w:szCs w:val="32"/>
          <w:lang w:val="en-US"/>
        </w:rPr>
        <w:t>Mtume amesema (Rehema na amani zimfikie yeye</w:t>
      </w:r>
    </w:p>
    <w:p w14:paraId="00000011" w14:textId="77777777" w:rsidR="001422EE" w:rsidRDefault="00000000">
      <w:pPr>
        <w:bidi/>
        <w:spacing w:before="240" w:after="240"/>
        <w:ind w:left="600" w:right="600"/>
        <w:jc w:val="right"/>
        <w:rPr>
          <w:sz w:val="32"/>
          <w:szCs w:val="32"/>
        </w:rPr>
      </w:pPr>
      <w:r w:rsidRPr="00022867">
        <w:rPr>
          <w:b/>
          <w:bCs/>
          <w:sz w:val="32"/>
          <w:szCs w:val="32"/>
          <w:lang w:val="en-US"/>
        </w:rPr>
        <w:t>“Jiepusheni na uchoyo (shuhh), kwani uchoyo uliwaangamiza waliokuwa kabla yenu; uliwapelekea kumwaga damu zao na kuyahalalisha yaliyo haramu kwao.”</w:t>
      </w:r>
      <w:r w:rsidRPr="00022867">
        <w:rPr>
          <w:b/>
          <w:bCs/>
          <w:sz w:val="32"/>
          <w:szCs w:val="32"/>
          <w:lang w:val="en-US"/>
        </w:rPr>
        <w:br/>
      </w:r>
      <w:r w:rsidRPr="00022867">
        <w:rPr>
          <w:sz w:val="32"/>
          <w:szCs w:val="32"/>
          <w:lang w:val="en-US"/>
        </w:rPr>
        <w:t xml:space="preserve"> </w:t>
      </w:r>
      <w:r>
        <w:rPr>
          <w:sz w:val="32"/>
          <w:szCs w:val="32"/>
        </w:rPr>
        <w:t>(Imepokewa na Muslim)</w:t>
      </w:r>
    </w:p>
    <w:p w14:paraId="00000012" w14:textId="77777777" w:rsidR="001422EE" w:rsidRDefault="001422EE">
      <w:pPr>
        <w:bidi/>
        <w:spacing w:before="240" w:after="240"/>
        <w:jc w:val="center"/>
        <w:rPr>
          <w:sz w:val="32"/>
          <w:szCs w:val="32"/>
        </w:rPr>
      </w:pPr>
    </w:p>
    <w:p w14:paraId="00000013" w14:textId="77777777" w:rsidR="001422EE" w:rsidRDefault="001422EE">
      <w:pPr>
        <w:bidi/>
        <w:spacing w:before="240" w:after="240"/>
        <w:rPr>
          <w:sz w:val="32"/>
          <w:szCs w:val="32"/>
        </w:rPr>
      </w:pPr>
    </w:p>
    <w:p w14:paraId="00000014" w14:textId="77777777" w:rsidR="001422EE" w:rsidRDefault="001422EE">
      <w:pPr>
        <w:bidi/>
        <w:spacing w:before="240" w:after="240"/>
        <w:jc w:val="right"/>
        <w:rPr>
          <w:sz w:val="32"/>
          <w:szCs w:val="32"/>
        </w:rPr>
      </w:pPr>
    </w:p>
    <w:p w14:paraId="00000015" w14:textId="77777777" w:rsidR="001422EE" w:rsidRDefault="001422EE">
      <w:pPr>
        <w:bidi/>
        <w:rPr>
          <w:sz w:val="32"/>
          <w:szCs w:val="32"/>
        </w:rPr>
      </w:pPr>
    </w:p>
    <w:sectPr w:rsidR="001422E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C6AEE2D-0F78-4C30-9CC9-7A5428A8A4C5}"/>
  </w:font>
  <w:font w:name="Cambria">
    <w:panose1 w:val="02040503050406030204"/>
    <w:charset w:val="00"/>
    <w:family w:val="roman"/>
    <w:pitch w:val="variable"/>
    <w:sig w:usb0="E00006FF" w:usb1="420024FF" w:usb2="02000000" w:usb3="00000000" w:csb0="0000019F" w:csb1="00000000"/>
    <w:embedRegular r:id="rId2" w:fontKey="{02B8ED72-5403-40C6-BFDA-1C470F29F233}"/>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5"/>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2EE"/>
    <w:rsid w:val="00022867"/>
    <w:rsid w:val="001422EE"/>
    <w:rsid w:val="009860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8AA126-A431-4F68-86E9-8EC7D4F16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ar"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150</Words>
  <Characters>855</Characters>
  <Application>Microsoft Office Word</Application>
  <DocSecurity>0</DocSecurity>
  <Lines>7</Lines>
  <Paragraphs>2</Paragraphs>
  <ScaleCrop>false</ScaleCrop>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Mohamed Hassan</cp:lastModifiedBy>
  <cp:revision>2</cp:revision>
  <dcterms:created xsi:type="dcterms:W3CDTF">2026-05-07T11:34:00Z</dcterms:created>
  <dcterms:modified xsi:type="dcterms:W3CDTF">2026-05-07T11:34:00Z</dcterms:modified>
</cp:coreProperties>
</file>