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3D94" w14:textId="4512C782" w:rsidR="000B7142" w:rsidRPr="000B7142" w:rsidRDefault="000B7142" w:rsidP="000B7142">
      <w:pPr>
        <w:bidi w:val="0"/>
        <w:spacing w:before="100" w:beforeAutospacing="1" w:after="100" w:afterAutospacing="1"/>
        <w:outlineLvl w:val="3"/>
        <w:rPr>
          <w:b/>
          <w:bCs/>
          <w:rtl/>
        </w:rPr>
      </w:pPr>
      <w:proofErr w:type="spellStart"/>
      <w:r w:rsidRPr="00210723">
        <w:rPr>
          <w:b/>
          <w:bCs/>
          <w:sz w:val="27"/>
          <w:szCs w:val="27"/>
        </w:rPr>
        <w:t>Taxanaha</w:t>
      </w:r>
      <w:proofErr w:type="spellEnd"/>
      <w:r w:rsidRPr="00210723">
        <w:rPr>
          <w:b/>
          <w:bCs/>
          <w:sz w:val="27"/>
          <w:szCs w:val="27"/>
        </w:rPr>
        <w:t xml:space="preserve"> </w:t>
      </w:r>
      <w:proofErr w:type="spellStart"/>
      <w:r w:rsidRPr="00210723">
        <w:rPr>
          <w:b/>
          <w:bCs/>
          <w:sz w:val="27"/>
          <w:szCs w:val="27"/>
        </w:rPr>
        <w:t>Akhlaaqd</w:t>
      </w:r>
      <w:r>
        <w:rPr>
          <w:b/>
          <w:bCs/>
          <w:sz w:val="27"/>
          <w:szCs w:val="27"/>
        </w:rPr>
        <w:t>d</w:t>
      </w:r>
      <w:r w:rsidRPr="00210723">
        <w:rPr>
          <w:b/>
          <w:bCs/>
          <w:sz w:val="27"/>
          <w:szCs w:val="27"/>
        </w:rPr>
        <w:t>a</w:t>
      </w:r>
      <w:proofErr w:type="spellEnd"/>
      <w:r w:rsidRPr="00210723">
        <w:rPr>
          <w:b/>
          <w:bCs/>
          <w:sz w:val="27"/>
          <w:szCs w:val="27"/>
        </w:rPr>
        <w:t xml:space="preserve"> – </w:t>
      </w:r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</w:rPr>
        <w:t>Runta</w:t>
      </w:r>
      <w:proofErr w:type="spellEnd"/>
    </w:p>
    <w:p w14:paraId="5C4AA62D" w14:textId="13A09177" w:rsidR="004122E9" w:rsidRDefault="004122E9" w:rsidP="00CD19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D19FB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CD19FB">
        <w:rPr>
          <w:rFonts w:ascii="Traditional Arabic" w:hAnsi="Traditional Arabic" w:cs="Traditional Arabic"/>
          <w:sz w:val="36"/>
          <w:szCs w:val="36"/>
          <w:rtl/>
        </w:rPr>
        <w:t>الصدق</w:t>
      </w:r>
    </w:p>
    <w:p w14:paraId="36D5E6F0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7094FD1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الصدق</w:t>
      </w:r>
    </w:p>
    <w:p w14:paraId="4B47DB78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D19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EBB5C91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</w:t>
      </w:r>
      <w:r w:rsidR="00CD19FB">
        <w:rPr>
          <w:rFonts w:ascii="Traditional Arabic" w:hAnsi="Traditional Arabic" w:cs="Traditional Arabic"/>
          <w:sz w:val="36"/>
          <w:szCs w:val="36"/>
          <w:rtl/>
        </w:rPr>
        <w:t>ا اتقوا الله وكونوا مع الصادقين</w:t>
      </w:r>
    </w:p>
    <w:p w14:paraId="14DAF594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(سورة التوبة : 119)</w:t>
      </w:r>
    </w:p>
    <w:p w14:paraId="2F0BEC82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CD19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77D0479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عليكم بالصدق . فإن الصدق يهدي إلى البر . وإن البر يهدي إلى الجنة . وما يزال الرجل يصدق ويتحرى الصدق حتى يكتب عند الله صديقا .</w:t>
      </w:r>
    </w:p>
    <w:p w14:paraId="1221A094" w14:textId="77777777" w:rsidR="00F73B0A" w:rsidRDefault="004122E9" w:rsidP="00CD19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2F1A02BE" w14:textId="77777777" w:rsidR="00210723" w:rsidRPr="005C3D2D" w:rsidRDefault="00210723" w:rsidP="005C3D2D">
      <w:pPr>
        <w:bidi w:val="0"/>
        <w:spacing w:before="100" w:beforeAutospacing="1" w:after="100" w:afterAutospacing="1"/>
        <w:outlineLvl w:val="3"/>
        <w:rPr>
          <w:b/>
          <w:bCs/>
        </w:rPr>
      </w:pPr>
      <w:proofErr w:type="spellStart"/>
      <w:r w:rsidRPr="00210723">
        <w:rPr>
          <w:b/>
          <w:bCs/>
          <w:sz w:val="27"/>
          <w:szCs w:val="27"/>
        </w:rPr>
        <w:t>Taxanaha</w:t>
      </w:r>
      <w:proofErr w:type="spellEnd"/>
      <w:r w:rsidRPr="00210723">
        <w:rPr>
          <w:b/>
          <w:bCs/>
          <w:sz w:val="27"/>
          <w:szCs w:val="27"/>
        </w:rPr>
        <w:t xml:space="preserve"> </w:t>
      </w:r>
      <w:proofErr w:type="spellStart"/>
      <w:r w:rsidRPr="00210723">
        <w:rPr>
          <w:b/>
          <w:bCs/>
          <w:sz w:val="27"/>
          <w:szCs w:val="27"/>
        </w:rPr>
        <w:t>Akhlaaqd</w:t>
      </w:r>
      <w:r w:rsidR="005C3D2D">
        <w:rPr>
          <w:b/>
          <w:bCs/>
          <w:sz w:val="27"/>
          <w:szCs w:val="27"/>
        </w:rPr>
        <w:t>d</w:t>
      </w:r>
      <w:r w:rsidRPr="00210723">
        <w:rPr>
          <w:b/>
          <w:bCs/>
          <w:sz w:val="27"/>
          <w:szCs w:val="27"/>
        </w:rPr>
        <w:t>a</w:t>
      </w:r>
      <w:proofErr w:type="spellEnd"/>
      <w:r w:rsidRPr="00210723">
        <w:rPr>
          <w:b/>
          <w:bCs/>
          <w:sz w:val="27"/>
          <w:szCs w:val="27"/>
        </w:rPr>
        <w:t xml:space="preserve"> </w:t>
      </w:r>
      <w:proofErr w:type="gramStart"/>
      <w:r w:rsidRPr="00210723">
        <w:rPr>
          <w:b/>
          <w:bCs/>
          <w:sz w:val="27"/>
          <w:szCs w:val="27"/>
        </w:rPr>
        <w:t xml:space="preserve">– </w:t>
      </w:r>
      <w:r w:rsidR="005C3D2D">
        <w:rPr>
          <w:b/>
          <w:bCs/>
          <w:sz w:val="27"/>
          <w:szCs w:val="27"/>
        </w:rPr>
        <w:t xml:space="preserve"> </w:t>
      </w:r>
      <w:proofErr w:type="spellStart"/>
      <w:r w:rsidR="005C3D2D">
        <w:rPr>
          <w:b/>
          <w:bCs/>
        </w:rPr>
        <w:t>Runta</w:t>
      </w:r>
      <w:proofErr w:type="spellEnd"/>
      <w:proofErr w:type="gramEnd"/>
    </w:p>
    <w:p w14:paraId="13E7F69D" w14:textId="77777777" w:rsidR="00210723" w:rsidRPr="00210723" w:rsidRDefault="00210723" w:rsidP="005C3D2D">
      <w:pPr>
        <w:bidi w:val="0"/>
        <w:spacing w:before="100" w:beforeAutospacing="1" w:after="100" w:afterAutospacing="1"/>
      </w:pPr>
      <w:proofErr w:type="spellStart"/>
      <w:r w:rsidRPr="00210723">
        <w:rPr>
          <w:b/>
          <w:bCs/>
        </w:rPr>
        <w:t>Akhlaaq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wanaagsan</w:t>
      </w:r>
      <w:proofErr w:type="spellEnd"/>
      <w:r w:rsidRPr="00210723">
        <w:rPr>
          <w:b/>
          <w:bCs/>
        </w:rPr>
        <w:t xml:space="preserve"> o</w:t>
      </w:r>
      <w:r>
        <w:rPr>
          <w:b/>
          <w:bCs/>
        </w:rPr>
        <w:t>y</w:t>
      </w:r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shareecadu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boorrisay</w:t>
      </w:r>
      <w:proofErr w:type="spellEnd"/>
      <w:r w:rsidRPr="00210723">
        <w:rPr>
          <w:b/>
          <w:bCs/>
        </w:rPr>
        <w:t xml:space="preserve"> </w:t>
      </w:r>
      <w:proofErr w:type="spellStart"/>
      <w:r>
        <w:rPr>
          <w:b/>
          <w:bCs/>
        </w:rPr>
        <w:t>dadkana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amartay</w:t>
      </w:r>
      <w:proofErr w:type="spellEnd"/>
      <w:r>
        <w:t xml:space="preserve"> </w:t>
      </w:r>
    </w:p>
    <w:p w14:paraId="44EC925E" w14:textId="77777777" w:rsidR="00210723" w:rsidRPr="00210723" w:rsidRDefault="00210723" w:rsidP="00210723">
      <w:pPr>
        <w:bidi w:val="0"/>
        <w:spacing w:before="100" w:beforeAutospacing="1" w:after="100" w:afterAutospacing="1"/>
        <w:outlineLvl w:val="3"/>
        <w:rPr>
          <w:b/>
          <w:bCs/>
        </w:rPr>
      </w:pPr>
      <w:proofErr w:type="spellStart"/>
      <w:r>
        <w:rPr>
          <w:b/>
          <w:bCs/>
        </w:rPr>
        <w:t>Runta</w:t>
      </w:r>
      <w:proofErr w:type="spellEnd"/>
    </w:p>
    <w:p w14:paraId="42B7F5DE" w14:textId="77777777" w:rsidR="00210723" w:rsidRPr="00210723" w:rsidRDefault="00210723" w:rsidP="00210723">
      <w:pPr>
        <w:bidi w:val="0"/>
        <w:spacing w:before="100" w:beforeAutospacing="1" w:after="100" w:afterAutospacing="1"/>
      </w:pPr>
      <w:proofErr w:type="spellStart"/>
      <w:r w:rsidRPr="00210723">
        <w:rPr>
          <w:b/>
          <w:bCs/>
        </w:rPr>
        <w:t>Il</w:t>
      </w:r>
      <w:r>
        <w:rPr>
          <w:b/>
          <w:bCs/>
        </w:rPr>
        <w:t>l</w:t>
      </w:r>
      <w:r w:rsidRPr="00210723">
        <w:rPr>
          <w:b/>
          <w:bCs/>
        </w:rPr>
        <w:t>aahay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wuxuu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Qur’aanka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ku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yiri</w:t>
      </w:r>
      <w:proofErr w:type="spellEnd"/>
      <w:r w:rsidRPr="00210723">
        <w:rPr>
          <w:b/>
          <w:bCs/>
        </w:rPr>
        <w:t>:</w:t>
      </w:r>
    </w:p>
    <w:p w14:paraId="266017B2" w14:textId="77777777" w:rsidR="00210723" w:rsidRPr="00210723" w:rsidRDefault="00210723" w:rsidP="00210723">
      <w:pPr>
        <w:bidi w:val="0"/>
        <w:spacing w:beforeAutospacing="1" w:afterAutospacing="1"/>
      </w:pPr>
      <w:r w:rsidRPr="00210723">
        <w:rPr>
          <w:b/>
          <w:bCs/>
        </w:rPr>
        <w:t xml:space="preserve">"Kuwa </w:t>
      </w:r>
      <w:proofErr w:type="spellStart"/>
      <w:r w:rsidRPr="00210723">
        <w:rPr>
          <w:b/>
          <w:bCs/>
        </w:rPr>
        <w:t>rumeeyayow</w:t>
      </w:r>
      <w:proofErr w:type="spellEnd"/>
      <w:r w:rsidRPr="00210723">
        <w:rPr>
          <w:b/>
          <w:bCs/>
        </w:rPr>
        <w:t xml:space="preserve">, </w:t>
      </w:r>
      <w:proofErr w:type="spellStart"/>
      <w:r w:rsidRPr="00210723">
        <w:rPr>
          <w:b/>
          <w:bCs/>
        </w:rPr>
        <w:t>Il</w:t>
      </w:r>
      <w:r>
        <w:rPr>
          <w:b/>
          <w:bCs/>
        </w:rPr>
        <w:t>l</w:t>
      </w:r>
      <w:r w:rsidRPr="00210723">
        <w:rPr>
          <w:b/>
          <w:bCs/>
        </w:rPr>
        <w:t>aahay</w:t>
      </w:r>
      <w:proofErr w:type="spellEnd"/>
      <w:r w:rsidRPr="00210723">
        <w:rPr>
          <w:b/>
          <w:bCs/>
        </w:rPr>
        <w:t xml:space="preserve"> ka </w:t>
      </w:r>
      <w:proofErr w:type="spellStart"/>
      <w:r w:rsidRPr="00210723">
        <w:rPr>
          <w:b/>
          <w:bCs/>
        </w:rPr>
        <w:t>cabsada</w:t>
      </w:r>
      <w:proofErr w:type="spellEnd"/>
      <w:r w:rsidRPr="00210723">
        <w:rPr>
          <w:b/>
          <w:bCs/>
        </w:rPr>
        <w:t xml:space="preserve"> kana mid </w:t>
      </w:r>
      <w:proofErr w:type="spellStart"/>
      <w:r w:rsidRPr="00210723">
        <w:rPr>
          <w:b/>
          <w:bCs/>
        </w:rPr>
        <w:t>noqda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kuwa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runta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sheegaya</w:t>
      </w:r>
      <w:proofErr w:type="spellEnd"/>
      <w:r w:rsidRPr="00210723">
        <w:rPr>
          <w:b/>
          <w:bCs/>
        </w:rPr>
        <w:t>."</w:t>
      </w:r>
      <w:r w:rsidRPr="00210723">
        <w:br/>
        <w:t>(</w:t>
      </w:r>
      <w:proofErr w:type="spellStart"/>
      <w:r w:rsidRPr="00210723">
        <w:t>Suuradda</w:t>
      </w:r>
      <w:proofErr w:type="spellEnd"/>
      <w:r w:rsidRPr="00210723">
        <w:t xml:space="preserve"> At-Tawbah: 119)</w:t>
      </w:r>
    </w:p>
    <w:p w14:paraId="4F79DD88" w14:textId="77777777" w:rsidR="00210723" w:rsidRPr="00210723" w:rsidRDefault="00210723" w:rsidP="00210723">
      <w:pPr>
        <w:bidi w:val="0"/>
        <w:spacing w:before="100" w:beforeAutospacing="1" w:after="100" w:afterAutospacing="1"/>
      </w:pPr>
      <w:proofErr w:type="spellStart"/>
      <w:r w:rsidRPr="00210723">
        <w:rPr>
          <w:b/>
          <w:bCs/>
        </w:rPr>
        <w:t>Rasuulka</w:t>
      </w:r>
      <w:proofErr w:type="spellEnd"/>
      <w:r w:rsidRPr="00210723">
        <w:rPr>
          <w:b/>
          <w:bCs/>
        </w:rPr>
        <w:t xml:space="preserve"> Il</w:t>
      </w:r>
      <w:r>
        <w:rPr>
          <w:b/>
          <w:bCs/>
        </w:rPr>
        <w:t>l</w:t>
      </w:r>
      <w:r w:rsidRPr="00210723">
        <w:rPr>
          <w:b/>
          <w:bCs/>
        </w:rPr>
        <w:t xml:space="preserve">aahay (NNKH) </w:t>
      </w:r>
      <w:proofErr w:type="spellStart"/>
      <w:r w:rsidRPr="00210723">
        <w:rPr>
          <w:b/>
          <w:bCs/>
        </w:rPr>
        <w:t>wuxuu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yiri</w:t>
      </w:r>
      <w:proofErr w:type="spellEnd"/>
      <w:r w:rsidRPr="00210723">
        <w:rPr>
          <w:b/>
          <w:bCs/>
        </w:rPr>
        <w:t>:</w:t>
      </w:r>
    </w:p>
    <w:p w14:paraId="11348A64" w14:textId="77777777" w:rsidR="00210723" w:rsidRPr="00210723" w:rsidRDefault="00210723" w:rsidP="005C3D2D">
      <w:pPr>
        <w:bidi w:val="0"/>
        <w:spacing w:beforeAutospacing="1" w:afterAutospacing="1"/>
      </w:pPr>
      <w:r w:rsidRPr="00210723">
        <w:rPr>
          <w:b/>
          <w:bCs/>
        </w:rPr>
        <w:t xml:space="preserve">" </w:t>
      </w:r>
      <w:r>
        <w:rPr>
          <w:b/>
          <w:bCs/>
        </w:rPr>
        <w:t>K</w:t>
      </w:r>
      <w:r w:rsidRPr="00210723">
        <w:rPr>
          <w:b/>
          <w:bCs/>
        </w:rPr>
        <w:t xml:space="preserve">u </w:t>
      </w:r>
      <w:proofErr w:type="spellStart"/>
      <w:r w:rsidRPr="00210723">
        <w:rPr>
          <w:b/>
          <w:bCs/>
        </w:rPr>
        <w:t>dadaala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sheeg</w:t>
      </w:r>
      <w:r>
        <w:rPr>
          <w:b/>
          <w:bCs/>
        </w:rPr>
        <w:t>idda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runta</w:t>
      </w:r>
      <w:proofErr w:type="spellEnd"/>
      <w:r w:rsidRPr="00210723">
        <w:rPr>
          <w:b/>
          <w:bCs/>
        </w:rPr>
        <w:t xml:space="preserve">, </w:t>
      </w:r>
      <w:proofErr w:type="spellStart"/>
      <w:r w:rsidRPr="00210723">
        <w:rPr>
          <w:b/>
          <w:bCs/>
        </w:rPr>
        <w:t>maxaa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yeelay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runta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waxay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horseeddaa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wanaag</w:t>
      </w:r>
      <w:proofErr w:type="spellEnd"/>
      <w:r w:rsidRPr="00210723">
        <w:rPr>
          <w:b/>
          <w:bCs/>
        </w:rPr>
        <w:t xml:space="preserve">, </w:t>
      </w:r>
      <w:proofErr w:type="spellStart"/>
      <w:r w:rsidRPr="00210723">
        <w:rPr>
          <w:b/>
          <w:bCs/>
        </w:rPr>
        <w:t>wanaagguna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wuxuu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horseedaa</w:t>
      </w:r>
      <w:proofErr w:type="spellEnd"/>
      <w:r w:rsidRPr="00210723">
        <w:rPr>
          <w:b/>
          <w:bCs/>
        </w:rPr>
        <w:t xml:space="preserve"> Janno. </w:t>
      </w:r>
      <w:proofErr w:type="spellStart"/>
      <w:r w:rsidRPr="00210723">
        <w:rPr>
          <w:b/>
          <w:bCs/>
        </w:rPr>
        <w:t>Qofku</w:t>
      </w:r>
      <w:proofErr w:type="spellEnd"/>
      <w:r w:rsidRPr="00210723">
        <w:rPr>
          <w:b/>
          <w:bCs/>
        </w:rPr>
        <w:t xml:space="preserve"> </w:t>
      </w:r>
      <w:r w:rsidR="005C3D2D">
        <w:rPr>
          <w:b/>
          <w:bCs/>
        </w:rPr>
        <w:t xml:space="preserve">ka </w:t>
      </w:r>
      <w:proofErr w:type="spellStart"/>
      <w:r w:rsidR="005C3D2D">
        <w:rPr>
          <w:b/>
          <w:bCs/>
        </w:rPr>
        <w:t>suuli</w:t>
      </w:r>
      <w:proofErr w:type="spellEnd"/>
      <w:r w:rsidR="005C3D2D">
        <w:rPr>
          <w:b/>
          <w:bCs/>
        </w:rPr>
        <w:t xml:space="preserve"> </w:t>
      </w:r>
      <w:proofErr w:type="spellStart"/>
      <w:r w:rsidR="005C3D2D">
        <w:rPr>
          <w:b/>
          <w:bCs/>
        </w:rPr>
        <w:t>maayo</w:t>
      </w:r>
      <w:proofErr w:type="spellEnd"/>
      <w:r w:rsidR="005C3D2D">
        <w:rPr>
          <w:b/>
          <w:bCs/>
        </w:rPr>
        <w:t xml:space="preserve"> </w:t>
      </w:r>
      <w:proofErr w:type="spellStart"/>
      <w:r w:rsidR="005C3D2D">
        <w:rPr>
          <w:b/>
          <w:bCs/>
        </w:rPr>
        <w:t>inuu</w:t>
      </w:r>
      <w:proofErr w:type="spellEnd"/>
      <w:r w:rsidRPr="00210723">
        <w:rPr>
          <w:b/>
          <w:bCs/>
        </w:rPr>
        <w:t xml:space="preserve"> run </w:t>
      </w:r>
      <w:proofErr w:type="spellStart"/>
      <w:r w:rsidRPr="00210723">
        <w:rPr>
          <w:b/>
          <w:bCs/>
        </w:rPr>
        <w:t>sheeg</w:t>
      </w:r>
      <w:r w:rsidR="005C3D2D">
        <w:rPr>
          <w:b/>
          <w:bCs/>
        </w:rPr>
        <w:t>aayo</w:t>
      </w:r>
      <w:proofErr w:type="spellEnd"/>
      <w:r w:rsidR="005C3D2D">
        <w:rPr>
          <w:b/>
          <w:bCs/>
        </w:rPr>
        <w:t xml:space="preserve"> </w:t>
      </w:r>
      <w:proofErr w:type="spellStart"/>
      <w:r w:rsidR="005C3D2D">
        <w:rPr>
          <w:b/>
          <w:bCs/>
        </w:rPr>
        <w:t>oo</w:t>
      </w:r>
      <w:proofErr w:type="spellEnd"/>
      <w:r w:rsidR="005C3D2D">
        <w:rPr>
          <w:b/>
          <w:bCs/>
        </w:rPr>
        <w:t xml:space="preserve"> </w:t>
      </w:r>
      <w:proofErr w:type="spellStart"/>
      <w:r w:rsidR="005C3D2D">
        <w:rPr>
          <w:b/>
          <w:bCs/>
        </w:rPr>
        <w:t>waliba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ku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sii</w:t>
      </w:r>
      <w:proofErr w:type="spellEnd"/>
      <w:r w:rsidRPr="00210723">
        <w:rPr>
          <w:b/>
          <w:bCs/>
        </w:rPr>
        <w:t xml:space="preserve"> </w:t>
      </w:r>
      <w:proofErr w:type="spellStart"/>
      <w:r w:rsidRPr="00210723">
        <w:rPr>
          <w:b/>
          <w:bCs/>
        </w:rPr>
        <w:t>dadaal</w:t>
      </w:r>
      <w:r w:rsidR="005C3D2D">
        <w:rPr>
          <w:b/>
          <w:bCs/>
        </w:rPr>
        <w:t>aayo</w:t>
      </w:r>
      <w:proofErr w:type="spellEnd"/>
      <w:r w:rsidR="005C3D2D">
        <w:rPr>
          <w:b/>
          <w:bCs/>
        </w:rPr>
        <w:t xml:space="preserve"> </w:t>
      </w:r>
      <w:proofErr w:type="spellStart"/>
      <w:r w:rsidR="005C3D2D">
        <w:rPr>
          <w:b/>
          <w:bCs/>
        </w:rPr>
        <w:t>xataa</w:t>
      </w:r>
      <w:proofErr w:type="spellEnd"/>
      <w:r w:rsidRPr="00210723">
        <w:rPr>
          <w:b/>
          <w:bCs/>
        </w:rPr>
        <w:t xml:space="preserve"> </w:t>
      </w:r>
      <w:r w:rsidR="005C3D2D">
        <w:rPr>
          <w:b/>
          <w:bCs/>
        </w:rPr>
        <w:t xml:space="preserve"> A</w:t>
      </w:r>
      <w:r w:rsidR="005C3D2D" w:rsidRPr="00210723">
        <w:rPr>
          <w:b/>
          <w:bCs/>
        </w:rPr>
        <w:t>l</w:t>
      </w:r>
      <w:r w:rsidR="005C3D2D">
        <w:rPr>
          <w:b/>
          <w:bCs/>
        </w:rPr>
        <w:t xml:space="preserve">le </w:t>
      </w:r>
      <w:proofErr w:type="spellStart"/>
      <w:r w:rsidR="005C3D2D">
        <w:rPr>
          <w:b/>
          <w:bCs/>
        </w:rPr>
        <w:t>agtiisa</w:t>
      </w:r>
      <w:proofErr w:type="spellEnd"/>
      <w:r w:rsidR="005C3D2D">
        <w:rPr>
          <w:b/>
          <w:bCs/>
        </w:rPr>
        <w:t xml:space="preserve"> </w:t>
      </w:r>
      <w:r w:rsidR="005C3D2D" w:rsidRPr="00210723">
        <w:rPr>
          <w:b/>
          <w:bCs/>
        </w:rPr>
        <w:t xml:space="preserve"> </w:t>
      </w:r>
      <w:proofErr w:type="spellStart"/>
      <w:r w:rsidR="005C3D2D">
        <w:rPr>
          <w:b/>
          <w:bCs/>
        </w:rPr>
        <w:t>looga</w:t>
      </w:r>
      <w:proofErr w:type="spellEnd"/>
      <w:r w:rsidR="005C3D2D">
        <w:rPr>
          <w:b/>
          <w:bCs/>
        </w:rPr>
        <w:t xml:space="preserve"> </w:t>
      </w:r>
      <w:proofErr w:type="spellStart"/>
      <w:r w:rsidR="005C3D2D">
        <w:rPr>
          <w:b/>
          <w:bCs/>
        </w:rPr>
        <w:t>qoro</w:t>
      </w:r>
      <w:proofErr w:type="spellEnd"/>
      <w:r w:rsidR="005C3D2D">
        <w:rPr>
          <w:b/>
          <w:bCs/>
        </w:rPr>
        <w:t xml:space="preserve"> </w:t>
      </w:r>
      <w:r w:rsidRPr="00210723">
        <w:rPr>
          <w:b/>
          <w:bCs/>
        </w:rPr>
        <w:t xml:space="preserve">mid </w:t>
      </w:r>
      <w:proofErr w:type="spellStart"/>
      <w:r w:rsidRPr="00210723">
        <w:rPr>
          <w:b/>
          <w:bCs/>
        </w:rPr>
        <w:t>runlow</w:t>
      </w:r>
      <w:proofErr w:type="spellEnd"/>
      <w:r w:rsidRPr="00210723">
        <w:rPr>
          <w:b/>
          <w:bCs/>
        </w:rPr>
        <w:t xml:space="preserve"> ah."</w:t>
      </w:r>
      <w:r w:rsidRPr="00210723">
        <w:br/>
      </w:r>
      <w:proofErr w:type="spellStart"/>
      <w:r w:rsidRPr="00210723">
        <w:t>Waxaa</w:t>
      </w:r>
      <w:proofErr w:type="spellEnd"/>
      <w:r w:rsidRPr="00210723">
        <w:t xml:space="preserve"> </w:t>
      </w:r>
      <w:proofErr w:type="spellStart"/>
      <w:r w:rsidRPr="00210723">
        <w:t>wariyay</w:t>
      </w:r>
      <w:proofErr w:type="spellEnd"/>
      <w:r w:rsidRPr="00210723">
        <w:t xml:space="preserve"> Muslim.</w:t>
      </w:r>
    </w:p>
    <w:p w14:paraId="27ADEBF5" w14:textId="77777777" w:rsidR="00210723" w:rsidRPr="00CD19FB" w:rsidRDefault="00210723" w:rsidP="00CD19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210723" w:rsidRPr="00CD19FB" w:rsidSect="007C57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B7142"/>
    <w:rsid w:val="001054BC"/>
    <w:rsid w:val="00210723"/>
    <w:rsid w:val="003D1E22"/>
    <w:rsid w:val="004122E9"/>
    <w:rsid w:val="00484FC1"/>
    <w:rsid w:val="004C1634"/>
    <w:rsid w:val="0056480C"/>
    <w:rsid w:val="005C3D2D"/>
    <w:rsid w:val="00676301"/>
    <w:rsid w:val="006B0F21"/>
    <w:rsid w:val="00763435"/>
    <w:rsid w:val="00832C97"/>
    <w:rsid w:val="00841F39"/>
    <w:rsid w:val="00970F16"/>
    <w:rsid w:val="009764A4"/>
    <w:rsid w:val="00B140CB"/>
    <w:rsid w:val="00C557E2"/>
    <w:rsid w:val="00CD19FB"/>
    <w:rsid w:val="00E83FDB"/>
    <w:rsid w:val="00EB59FD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AC15A8"/>
  <w15:docId w15:val="{23D8D24C-6B2D-4BB9-AC76-64B7E8D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10723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10723"/>
    <w:pPr>
      <w:bidi w:val="0"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EB59FD"/>
  </w:style>
  <w:style w:type="character" w:customStyle="1" w:styleId="Heading3Char">
    <w:name w:val="Heading 3 Char"/>
    <w:basedOn w:val="DefaultParagraphFont"/>
    <w:link w:val="Heading3"/>
    <w:uiPriority w:val="9"/>
    <w:rsid w:val="00210723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10723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0723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10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2015-02-05T19:48:00Z</dcterms:created>
  <dcterms:modified xsi:type="dcterms:W3CDTF">2025-07-15T16:17:00Z</dcterms:modified>
</cp:coreProperties>
</file>