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2A5" w14:textId="3CBB743B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ہم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قسمت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کہنے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والوں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کاہن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ن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کرنا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چاہ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ے</w:t>
      </w:r>
      <w:proofErr w:type="spellEnd"/>
      <w:r w:rsidRPr="007A5EB1">
        <w:rPr>
          <w:rFonts w:cs="Arial" w:hint="eastAsia"/>
          <w:color w:val="000000" w:themeColor="text1"/>
          <w:sz w:val="28"/>
          <w:szCs w:val="28"/>
          <w:rtl/>
        </w:rPr>
        <w:t>؟</w:t>
      </w:r>
    </w:p>
    <w:p w14:paraId="63F4695C" w14:textId="77777777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r w:rsidRPr="007A5EB1">
        <w:rPr>
          <w:rFonts w:cs="Arial" w:hint="eastAsia"/>
          <w:color w:val="000000" w:themeColor="text1"/>
          <w:sz w:val="28"/>
          <w:szCs w:val="28"/>
          <w:rtl/>
        </w:rPr>
        <w:t>جب</w:t>
      </w:r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وہ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ہم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غ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ب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بات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بتاتے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تو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ہم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ان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پر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ق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ن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نہ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کرتے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>۔</w:t>
      </w:r>
    </w:p>
    <w:p w14:paraId="327ACAF6" w14:textId="77777777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r w:rsidRPr="007A5EB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پاک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ثبوت</w:t>
      </w:r>
    </w:p>
    <w:p w14:paraId="2BC8FF5C" w14:textId="77777777" w:rsidR="009A67A9" w:rsidRDefault="009A67A9" w:rsidP="009A67A9">
      <w:pPr>
        <w:bidi/>
        <w:rPr>
          <w:color w:val="000000" w:themeColor="text1"/>
          <w:sz w:val="28"/>
          <w:szCs w:val="28"/>
        </w:rPr>
      </w:pPr>
      <w:proofErr w:type="spellStart"/>
      <w:r w:rsidRPr="007A5EB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یٰ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فرما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7A5EB1">
        <w:rPr>
          <w:color w:val="000000" w:themeColor="text1"/>
          <w:sz w:val="28"/>
          <w:szCs w:val="28"/>
        </w:rPr>
        <w:t>:</w:t>
      </w:r>
    </w:p>
    <w:p w14:paraId="58F9248B" w14:textId="77777777" w:rsidR="009A67A9" w:rsidRPr="00E32F6A" w:rsidRDefault="009A67A9" w:rsidP="009A67A9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E32F6A">
        <w:rPr>
          <w:rFonts w:cs="Arial"/>
          <w:color w:val="FF0000"/>
          <w:sz w:val="28"/>
          <w:szCs w:val="28"/>
          <w:rtl/>
        </w:rPr>
        <w:t>قل</w:t>
      </w:r>
      <w:proofErr w:type="gramEnd"/>
      <w:r w:rsidRPr="00E32F6A">
        <w:rPr>
          <w:rFonts w:cs="Arial"/>
          <w:color w:val="FF0000"/>
          <w:sz w:val="28"/>
          <w:szCs w:val="28"/>
          <w:rtl/>
        </w:rPr>
        <w:t xml:space="preserve"> لا يعلم من في السماوات والأرض الغيب إلا الله</w:t>
      </w:r>
      <w:r>
        <w:rPr>
          <w:rFonts w:cs="Arial"/>
          <w:color w:val="FF0000"/>
          <w:sz w:val="28"/>
          <w:szCs w:val="28"/>
        </w:rPr>
        <w:t>{</w:t>
      </w:r>
    </w:p>
    <w:p w14:paraId="68FBC435" w14:textId="77777777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proofErr w:type="spellStart"/>
      <w:r w:rsidRPr="007A5EB1">
        <w:rPr>
          <w:rFonts w:cs="Arial" w:hint="eastAsia"/>
          <w:color w:val="000000" w:themeColor="text1"/>
          <w:sz w:val="28"/>
          <w:szCs w:val="28"/>
          <w:rtl/>
        </w:rPr>
        <w:t>کہہ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دو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آسمانوں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زم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ن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م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سوا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کوئ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غ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ب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نہ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جانتا۔</w:t>
      </w:r>
    </w:p>
    <w:p w14:paraId="1DA30BAF" w14:textId="77777777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r w:rsidRPr="007A5EB1">
        <w:rPr>
          <w:color w:val="000000" w:themeColor="text1"/>
          <w:sz w:val="28"/>
          <w:szCs w:val="28"/>
        </w:rPr>
        <w:t>[</w:t>
      </w:r>
      <w:r w:rsidRPr="007A5EB1">
        <w:rPr>
          <w:rFonts w:cs="Arial"/>
          <w:color w:val="000000" w:themeColor="text1"/>
          <w:sz w:val="28"/>
          <w:szCs w:val="28"/>
          <w:rtl/>
        </w:rPr>
        <w:t>النمل:65</w:t>
      </w:r>
      <w:r w:rsidRPr="007A5EB1">
        <w:rPr>
          <w:color w:val="000000" w:themeColor="text1"/>
          <w:sz w:val="28"/>
          <w:szCs w:val="28"/>
        </w:rPr>
        <w:t>]</w:t>
      </w:r>
    </w:p>
    <w:p w14:paraId="1303F7AB" w14:textId="77777777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r w:rsidRPr="007A5EB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دلائل</w:t>
      </w:r>
    </w:p>
    <w:p w14:paraId="1A410C5A" w14:textId="77777777" w:rsidR="009A67A9" w:rsidRDefault="009A67A9" w:rsidP="009A67A9">
      <w:pPr>
        <w:bidi/>
        <w:rPr>
          <w:color w:val="000000" w:themeColor="text1"/>
          <w:sz w:val="28"/>
          <w:szCs w:val="28"/>
        </w:rPr>
      </w:pPr>
      <w:r w:rsidRPr="007A5EB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صل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عل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وسلم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فرما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7A5EB1">
        <w:rPr>
          <w:color w:val="000000" w:themeColor="text1"/>
          <w:sz w:val="28"/>
          <w:szCs w:val="28"/>
        </w:rPr>
        <w:t>:</w:t>
      </w:r>
    </w:p>
    <w:p w14:paraId="6F968F48" w14:textId="77777777" w:rsidR="009A67A9" w:rsidRPr="007A5EB1" w:rsidRDefault="009A67A9" w:rsidP="009A67A9">
      <w:pPr>
        <w:bidi/>
        <w:rPr>
          <w:color w:val="000000" w:themeColor="text1"/>
          <w:sz w:val="28"/>
          <w:szCs w:val="28"/>
        </w:rPr>
      </w:pPr>
      <w:r w:rsidRPr="007A5EB1">
        <w:rPr>
          <w:rFonts w:cs="Arial" w:hint="eastAsia"/>
          <w:color w:val="000000" w:themeColor="text1"/>
          <w:sz w:val="28"/>
          <w:szCs w:val="28"/>
          <w:rtl/>
        </w:rPr>
        <w:t>جو</w:t>
      </w:r>
      <w:r w:rsidRPr="007A5EB1">
        <w:rPr>
          <w:rFonts w:cs="Arial"/>
          <w:color w:val="000000" w:themeColor="text1"/>
          <w:sz w:val="28"/>
          <w:szCs w:val="28"/>
          <w:rtl/>
        </w:rPr>
        <w:t xml:space="preserve"> شخص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کس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کاہن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کاہن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پاس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جاتا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اور اس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باتوں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کو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مانتا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تو اس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محمد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پر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نازل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ہونے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وال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کتاب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انکار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>۔</w:t>
      </w:r>
    </w:p>
    <w:p w14:paraId="7E03A681" w14:textId="77777777" w:rsidR="009A67A9" w:rsidRDefault="009A67A9" w:rsidP="009A67A9">
      <w:pPr>
        <w:bidi/>
        <w:rPr>
          <w:rFonts w:cs="Arial"/>
          <w:color w:val="000000" w:themeColor="text1"/>
          <w:sz w:val="28"/>
          <w:szCs w:val="28"/>
        </w:rPr>
      </w:pPr>
      <w:proofErr w:type="spellStart"/>
      <w:r w:rsidRPr="007A5EB1">
        <w:rPr>
          <w:rFonts w:cs="Arial" w:hint="eastAsia"/>
          <w:color w:val="000000" w:themeColor="text1"/>
          <w:sz w:val="28"/>
          <w:szCs w:val="28"/>
          <w:rtl/>
        </w:rPr>
        <w:t>البان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ک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توث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ق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(</w:t>
      </w:r>
      <w:proofErr w:type="spellStart"/>
      <w:r w:rsidRPr="007A5EB1">
        <w:rPr>
          <w:rFonts w:cs="Arial"/>
          <w:color w:val="000000" w:themeColor="text1"/>
          <w:sz w:val="28"/>
          <w:szCs w:val="28"/>
          <w:rtl/>
        </w:rPr>
        <w:t>صح</w:t>
      </w:r>
      <w:r w:rsidRPr="007A5EB1">
        <w:rPr>
          <w:rFonts w:cs="Arial" w:hint="cs"/>
          <w:color w:val="000000" w:themeColor="text1"/>
          <w:sz w:val="28"/>
          <w:szCs w:val="28"/>
          <w:rtl/>
        </w:rPr>
        <w:t>ی</w:t>
      </w:r>
      <w:r w:rsidRPr="007A5EB1">
        <w:rPr>
          <w:rFonts w:cs="Arial" w:hint="eastAsia"/>
          <w:color w:val="000000" w:themeColor="text1"/>
          <w:sz w:val="28"/>
          <w:szCs w:val="28"/>
          <w:rtl/>
        </w:rPr>
        <w:t>ح</w:t>
      </w:r>
      <w:proofErr w:type="spellEnd"/>
      <w:r w:rsidRPr="007A5EB1">
        <w:rPr>
          <w:rFonts w:cs="Arial"/>
          <w:color w:val="000000" w:themeColor="text1"/>
          <w:sz w:val="28"/>
          <w:szCs w:val="28"/>
          <w:rtl/>
        </w:rPr>
        <w:t xml:space="preserve"> الجامع)</w:t>
      </w:r>
    </w:p>
    <w:p w14:paraId="23265FD9" w14:textId="77777777" w:rsidR="0091098E" w:rsidRPr="009A67A9" w:rsidRDefault="0091098E" w:rsidP="009A67A9"/>
    <w:sectPr w:rsidR="0091098E" w:rsidRPr="009A67A9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7"/>
    <w:rsid w:val="00174A96"/>
    <w:rsid w:val="002A65CF"/>
    <w:rsid w:val="00314473"/>
    <w:rsid w:val="00370297"/>
    <w:rsid w:val="004D38A2"/>
    <w:rsid w:val="005B536B"/>
    <w:rsid w:val="00792832"/>
    <w:rsid w:val="0091098E"/>
    <w:rsid w:val="009A67A9"/>
    <w:rsid w:val="00C76141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853F1"/>
  <w15:chartTrackingRefBased/>
  <w15:docId w15:val="{DEF6D993-BAB6-4B6F-95EE-2D4A3115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297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297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297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297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297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297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297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297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297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297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297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297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297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2025-02-09T07:43:00Z</dcterms:created>
  <dcterms:modified xsi:type="dcterms:W3CDTF">2025-02-10T21:16:00Z</dcterms:modified>
</cp:coreProperties>
</file>