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28A" w:rsidRDefault="00A1028A" w:rsidP="00A1028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1028A" w:rsidRDefault="00A1028A" w:rsidP="00A1028A">
      <w:pPr>
        <w:rPr>
          <w:rFonts w:ascii="Traditional Arabic" w:hAnsi="Traditional Arabic" w:cs="Traditional Arabic"/>
          <w:sz w:val="36"/>
          <w:szCs w:val="36"/>
          <w:rtl/>
        </w:rPr>
      </w:pPr>
      <w:r w:rsidRPr="00A1028A">
        <w:rPr>
          <w:rFonts w:ascii="Traditional Arabic" w:hAnsi="Traditional Arabic" w:cs="Traditional Arabic" w:hint="cs"/>
          <w:sz w:val="36"/>
          <w:szCs w:val="36"/>
          <w:rtl/>
        </w:rPr>
        <w:t>فحشر</w:t>
      </w:r>
      <w:r w:rsidRPr="00A102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028A">
        <w:rPr>
          <w:rFonts w:ascii="Traditional Arabic" w:hAnsi="Traditional Arabic" w:cs="Traditional Arabic" w:hint="cs"/>
          <w:sz w:val="36"/>
          <w:szCs w:val="36"/>
          <w:rtl/>
        </w:rPr>
        <w:t>فنادى</w:t>
      </w:r>
    </w:p>
    <w:p w:rsidR="00A1028A" w:rsidRDefault="00A1028A" w:rsidP="00A102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E0424" w:rsidRDefault="00A1028A" w:rsidP="001E0424">
      <w:pPr>
        <w:rPr>
          <w:rFonts w:ascii="Traditional Arabic" w:hAnsi="Traditional Arabic" w:cs="Traditional Arabic"/>
          <w:sz w:val="36"/>
          <w:szCs w:val="36"/>
        </w:rPr>
      </w:pPr>
      <w:r w:rsidRPr="00A1028A">
        <w:rPr>
          <w:rFonts w:ascii="Traditional Arabic" w:hAnsi="Traditional Arabic" w:cs="Traditional Arabic" w:hint="cs"/>
          <w:sz w:val="36"/>
          <w:szCs w:val="36"/>
          <w:rtl/>
        </w:rPr>
        <w:t>فجمع</w:t>
      </w:r>
      <w:r w:rsidRPr="00A102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028A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A102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1028A">
        <w:rPr>
          <w:rFonts w:ascii="Traditional Arabic" w:hAnsi="Traditional Arabic" w:cs="Traditional Arabic" w:hint="cs"/>
          <w:sz w:val="36"/>
          <w:szCs w:val="36"/>
          <w:rtl/>
        </w:rPr>
        <w:t>مملكته</w:t>
      </w:r>
      <w:r w:rsidRPr="00A102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1028A">
        <w:rPr>
          <w:rFonts w:ascii="Traditional Arabic" w:hAnsi="Traditional Arabic" w:cs="Traditional Arabic" w:hint="cs"/>
          <w:sz w:val="36"/>
          <w:szCs w:val="36"/>
          <w:rtl/>
        </w:rPr>
        <w:t>وناداهم</w:t>
      </w:r>
      <w:r w:rsidR="001E042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1028A">
        <w:rPr>
          <w:rFonts w:ascii="Traditional Arabic" w:hAnsi="Traditional Arabic" w:cs="Traditional Arabic" w:hint="cs"/>
          <w:sz w:val="36"/>
          <w:szCs w:val="36"/>
          <w:rtl/>
        </w:rPr>
        <w:t>،</w:t>
      </w:r>
      <w:bookmarkEnd w:id="0"/>
      <w:proofErr w:type="gramEnd"/>
    </w:p>
    <w:sectPr w:rsidR="00400D89" w:rsidRPr="001E042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028A"/>
    <w:rsid w:val="001175E3"/>
    <w:rsid w:val="001E0424"/>
    <w:rsid w:val="00A1028A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B5CCC"/>
  <w15:docId w15:val="{36855729-F279-4B27-985F-F26FA5DA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102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2015-02-22T12:33:00Z</dcterms:created>
  <dcterms:modified xsi:type="dcterms:W3CDTF">2016-07-09T18:55:00Z</dcterms:modified>
</cp:coreProperties>
</file>